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16.jpeg" ContentType="image/jpeg"/>
  <Override PartName="/word/media/image12.jpeg" ContentType="image/jpeg"/>
  <Override PartName="/word/media/image11.jpeg" ContentType="image/jpeg"/>
  <Override PartName="/word/media/image13.jpeg" ContentType="image/jpeg"/>
  <Override PartName="/word/media/image15.jpeg" ContentType="image/jpeg"/>
  <Override PartName="/word/media/image14.jpeg" ContentType="image/jpeg"/>
  <Override PartName="/word/media/image17.jpeg" ContentType="image/jpeg"/>
  <Override PartName="/word/media/image10.png" ContentType="image/png"/>
  <Override PartName="/word/media/image9.jpeg" ContentType="image/jpeg"/>
  <Override PartName="/word/media/image8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18.png" ContentType="image/png"/>
  <Override PartName="/word/media/image19.png" ContentType="image/png"/>
  <Override PartName="/word/media/image31.jpeg" ContentType="image/jpeg"/>
  <Override PartName="/word/media/image30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26.jpeg" ContentType="image/jpeg"/>
  <Override PartName="/word/media/image24.jpeg" ContentType="image/jpeg"/>
  <Override PartName="/word/media/image23.jpeg" ContentType="image/jpeg"/>
  <Override PartName="/word/media/image25.jpeg" ContentType="image/jpeg"/>
  <Override PartName="/word/media/image22.jpeg" ContentType="image/jpeg"/>
  <Override PartName="/word/media/image21.jpeg" ContentType="image/jpeg"/>
  <Override PartName="/word/media/image20.jpeg" ContentType="image/jpeg"/>
  <Override PartName="/word/media/image2.png" ContentType="image/png"/>
  <Override PartName="/word/media/image5.png" ContentType="image/png"/>
  <Override PartName="/word/media/image7.png" ContentType="image/png"/>
  <Override PartName="/word/media/image6.png" ContentType="image/png"/>
  <Override PartName="/word/footer1.xml" ContentType="application/vnd.openxmlformats-officedocument.wordprocessingml.foot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  <w:t>Руководство пользователя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mc:AlternateContent>
          <mc:Choice Requires="wps">
            <w:drawing>
              <wp:anchor behindDoc="0" distT="4445" distB="4445" distL="119380" distR="119380" simplePos="0" locked="0" layoutInCell="0" allowOverlap="1" relativeHeight="32">
                <wp:simplePos x="0" y="0"/>
                <wp:positionH relativeFrom="column">
                  <wp:posOffset>-685800</wp:posOffset>
                </wp:positionH>
                <wp:positionV relativeFrom="paragraph">
                  <wp:posOffset>160020</wp:posOffset>
                </wp:positionV>
                <wp:extent cx="7315835" cy="6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4pt,12.6pt" to="521.95pt,12.6pt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before="0" w:after="480"/>
        <w:ind w:firstLine="708"/>
        <w:jc w:val="center"/>
        <w:rPr>
          <w:b/>
          <w:b/>
          <w:sz w:val="96"/>
          <w:szCs w:val="96"/>
        </w:rPr>
      </w:pPr>
      <w:r>
        <w:rPr>
          <w:b/>
          <w:sz w:val="96"/>
          <w:szCs w:val="96"/>
        </w:rPr>
        <w:t>Контроль потоков растворов УДПР</w:t>
      </w:r>
    </w:p>
    <w:p>
      <w:pPr>
        <w:pStyle w:val="Normal"/>
        <w:spacing w:lineRule="auto" w:line="360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spacing w:lineRule="auto" w:line="360"/>
        <w:jc w:val="center"/>
        <w:rPr>
          <w:b/>
          <w:b/>
          <w:sz w:val="40"/>
          <w:szCs w:val="40"/>
          <w:lang w:val="ru-RU" w:eastAsia="ru-RU"/>
        </w:rPr>
      </w:pPr>
      <w:r>
        <w:rPr>
          <w:b/>
          <w:sz w:val="40"/>
          <w:szCs w:val="40"/>
          <w:lang w:val="ru-RU" w:eastAsia="ru-RU"/>
        </w:rPr>
        <mc:AlternateContent>
          <mc:Choice Requires="wps">
            <w:drawing>
              <wp:anchor behindDoc="0" distT="4445" distB="4445" distL="119380" distR="119380" simplePos="0" locked="0" layoutInCell="0" allowOverlap="1" relativeHeight="34">
                <wp:simplePos x="0" y="0"/>
                <wp:positionH relativeFrom="column">
                  <wp:posOffset>571500</wp:posOffset>
                </wp:positionH>
                <wp:positionV relativeFrom="paragraph">
                  <wp:posOffset>13970</wp:posOffset>
                </wp:positionV>
                <wp:extent cx="4686935" cy="6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4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pt,1.1pt" to="413.95pt,1.1pt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spacing w:lineRule="auto" w:line="360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1.00.05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mc:AlternateContent>
          <mc:Choice Requires="wps">
            <w:drawing>
              <wp:anchor behindDoc="0" distT="4445" distB="4445" distL="119380" distR="119380" simplePos="0" locked="0" layoutInCell="0" allowOverlap="1" relativeHeight="33">
                <wp:simplePos x="0" y="0"/>
                <wp:positionH relativeFrom="column">
                  <wp:posOffset>-685800</wp:posOffset>
                </wp:positionH>
                <wp:positionV relativeFrom="paragraph">
                  <wp:posOffset>55880</wp:posOffset>
                </wp:positionV>
                <wp:extent cx="7315835" cy="6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4pt,4.4pt" to="521.95pt,4.4pt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2014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4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r>
            <w:fldChar w:fldCharType="begin"/>
          </w:r>
          <w:r>
            <w:rPr>
              <w:rStyle w:val="IndexLink"/>
              <w:lang w:val="ru-RU" w:eastAsia="ru-RU"/>
            </w:rPr>
            <w:instrText> TOC \o "1-2" \h \z \u </w:instrText>
          </w:r>
          <w:r>
            <w:rPr>
              <w:rStyle w:val="IndexLink"/>
              <w:lang w:val="ru-RU" w:eastAsia="ru-RU"/>
            </w:rPr>
            <w:fldChar w:fldCharType="separate"/>
          </w:r>
          <w:hyperlink w:anchor="__RefHeading___Toc166836576">
            <w:r>
              <w:rPr>
                <w:rStyle w:val="IndexLink"/>
                <w:lang w:val="ru-RU" w:eastAsia="ru-RU"/>
              </w:rPr>
              <w:t>1. Программа «Контроль потоков растворов УДПР»</w:t>
              <w:tab/>
              <w:t>3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77">
            <w:r>
              <w:rPr>
                <w:rStyle w:val="IndexLink"/>
                <w:b/>
                <w:lang w:val="ru-RU" w:eastAsia="ru-RU"/>
              </w:rPr>
              <w:t>1.1 Общие сведения</w:t>
            </w:r>
            <w:r>
              <w:rPr>
                <w:rStyle w:val="IndexLink"/>
                <w:lang w:val="ru-RU" w:eastAsia="ru-RU"/>
              </w:rPr>
              <w:tab/>
              <w:t>3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78">
            <w:r>
              <w:rPr>
                <w:rStyle w:val="IndexLink"/>
                <w:b/>
                <w:lang w:val="ru-RU" w:eastAsia="ru-RU"/>
              </w:rPr>
              <w:t>1.2 Работа программы</w:t>
            </w:r>
            <w:r>
              <w:rPr>
                <w:rStyle w:val="IndexLink"/>
                <w:lang w:val="ru-RU" w:eastAsia="ru-RU"/>
              </w:rPr>
              <w:tab/>
              <w:t>4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79">
            <w:r>
              <w:rPr>
                <w:rStyle w:val="IndexLink"/>
                <w:b/>
                <w:lang w:val="ru-RU" w:eastAsia="ru-RU"/>
              </w:rPr>
              <w:t>1.3 Откачные скважины</w:t>
            </w:r>
            <w:r>
              <w:rPr>
                <w:rStyle w:val="IndexLink"/>
                <w:lang w:val="ru-RU" w:eastAsia="ru-RU"/>
              </w:rPr>
              <w:tab/>
              <w:t>7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0">
            <w:r>
              <w:rPr>
                <w:rStyle w:val="IndexLink"/>
                <w:b/>
                <w:lang w:val="ru-RU" w:eastAsia="ru-RU"/>
              </w:rPr>
              <w:t>1.4 Закачные скважины</w:t>
            </w:r>
            <w:r>
              <w:rPr>
                <w:rStyle w:val="IndexLink"/>
                <w:lang w:val="ru-RU" w:eastAsia="ru-RU"/>
              </w:rPr>
              <w:tab/>
              <w:t>11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1">
            <w:r>
              <w:rPr>
                <w:rStyle w:val="IndexLink"/>
                <w:b/>
                <w:lang w:val="ru-RU" w:eastAsia="ru-RU"/>
              </w:rPr>
              <w:t>1.5 Журнал по откачным и закачным скважинам</w:t>
            </w:r>
            <w:r>
              <w:rPr>
                <w:rStyle w:val="IndexLink"/>
                <w:lang w:val="ru-RU" w:eastAsia="ru-RU"/>
              </w:rPr>
              <w:tab/>
              <w:t>12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2">
            <w:r>
              <w:rPr>
                <w:rStyle w:val="IndexLink"/>
                <w:b/>
                <w:lang w:val="ru-RU" w:eastAsia="ru-RU"/>
              </w:rPr>
              <w:t>1.6 Суточный расход по трубам</w:t>
            </w:r>
            <w:r>
              <w:rPr>
                <w:rStyle w:val="IndexLink"/>
                <w:lang w:val="ru-RU" w:eastAsia="ru-RU"/>
              </w:rPr>
              <w:tab/>
              <w:t>16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3">
            <w:r>
              <w:rPr>
                <w:rStyle w:val="IndexLink"/>
                <w:b/>
                <w:lang w:val="ru-RU" w:eastAsia="ru-RU"/>
              </w:rPr>
              <w:t>1.7 Журнал по суточному расходу</w:t>
            </w:r>
            <w:r>
              <w:rPr>
                <w:rStyle w:val="IndexLink"/>
                <w:lang w:val="ru-RU" w:eastAsia="ru-RU"/>
              </w:rPr>
              <w:tab/>
              <w:t>20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4">
            <w:r>
              <w:rPr>
                <w:rStyle w:val="IndexLink"/>
                <w:b/>
                <w:lang w:val="ru-RU" w:eastAsia="ru-RU"/>
              </w:rPr>
              <w:t>1.8 Остановка работы скважин</w:t>
            </w:r>
            <w:r>
              <w:rPr>
                <w:rStyle w:val="IndexLink"/>
                <w:lang w:val="ru-RU" w:eastAsia="ru-RU"/>
              </w:rPr>
              <w:tab/>
              <w:t>24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5">
            <w:r>
              <w:rPr>
                <w:rStyle w:val="IndexLink"/>
                <w:b/>
                <w:lang w:val="ru-RU" w:eastAsia="ru-RU"/>
              </w:rPr>
              <w:t>1.9 Журнал работ скважин</w:t>
            </w:r>
            <w:r>
              <w:rPr>
                <w:rStyle w:val="IndexLink"/>
                <w:lang w:val="ru-RU" w:eastAsia="ru-RU"/>
              </w:rPr>
              <w:tab/>
              <w:t>29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6">
            <w:r>
              <w:rPr>
                <w:rStyle w:val="IndexLink"/>
                <w:b/>
                <w:lang w:val="ru-RU" w:eastAsia="ru-RU"/>
              </w:rPr>
              <w:t>1.10 Остановка работы труб</w:t>
            </w:r>
            <w:r>
              <w:rPr>
                <w:rStyle w:val="IndexLink"/>
                <w:lang w:val="ru-RU" w:eastAsia="ru-RU"/>
              </w:rPr>
              <w:tab/>
              <w:t>31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7">
            <w:r>
              <w:rPr>
                <w:rStyle w:val="IndexLink"/>
                <w:b/>
                <w:lang w:val="ru-RU" w:eastAsia="ru-RU"/>
              </w:rPr>
              <w:t>1.11 Журнал работы труб</w:t>
            </w:r>
            <w:r>
              <w:rPr>
                <w:rStyle w:val="IndexLink"/>
                <w:lang w:val="ru-RU" w:eastAsia="ru-RU"/>
              </w:rPr>
              <w:tab/>
              <w:t>33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8">
            <w:r>
              <w:rPr>
                <w:rStyle w:val="IndexLink"/>
                <w:b/>
                <w:lang w:val="ru-RU" w:eastAsia="ru-RU"/>
              </w:rPr>
              <w:t>1.12 Зумпфы</w:t>
            </w:r>
            <w:r>
              <w:rPr>
                <w:rStyle w:val="IndexLink"/>
                <w:lang w:val="ru-RU" w:eastAsia="ru-RU"/>
              </w:rPr>
              <w:tab/>
              <w:t>34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rPr>
              <w:rFonts w:ascii="Calibri" w:hAnsi="Calibri" w:cs="Calibri"/>
              <w:sz w:val="22"/>
              <w:szCs w:val="22"/>
              <w:lang w:val="ru-RU" w:eastAsia="ru-RU"/>
            </w:rPr>
          </w:pPr>
          <w:hyperlink w:anchor="__RefHeading___Toc166836589">
            <w:r>
              <w:rPr>
                <w:rStyle w:val="IndexLink"/>
                <w:b/>
                <w:lang w:val="ru-RU" w:eastAsia="ru-RU"/>
              </w:rPr>
              <w:t>1.13 Журнал по зумпфам</w:t>
            </w:r>
            <w:r>
              <w:rPr>
                <w:rStyle w:val="IndexLink"/>
                <w:lang w:val="ru-RU" w:eastAsia="ru-RU"/>
              </w:rPr>
              <w:tab/>
              <w:t>36</w:t>
            </w:r>
          </w:hyperlink>
          <w:r>
            <w:rPr>
              <w:rStyle w:val="IndexLink"/>
              <w:lang w:val="ru-RU" w:eastAsia="ru-RU"/>
            </w:rPr>
            <w:fldChar w:fldCharType="end"/>
          </w:r>
        </w:p>
      </w:sdtContent>
    </w:sdt>
    <w:p>
      <w:pPr>
        <w:pStyle w:val="1"/>
        <w:numPr>
          <w:ilvl w:val="0"/>
          <w:numId w:val="0"/>
        </w:numPr>
        <w:rPr>
          <w:rFonts w:ascii="Calibri" w:hAnsi="Calibri" w:cs="Calibri"/>
          <w:sz w:val="22"/>
          <w:szCs w:val="22"/>
          <w:lang w:val="ru-RU" w:eastAsia="ru-RU"/>
        </w:rPr>
      </w:pPr>
      <w:r>
        <w:rPr>
          <w:rFonts w:cs="Calibri" w:ascii="Calibri" w:hAnsi="Calibri"/>
          <w:sz w:val="22"/>
          <w:szCs w:val="22"/>
          <w:lang w:val="ru-RU" w:eastAsia="ru-RU"/>
        </w:rPr>
      </w:r>
      <w:r>
        <w:br w:type="page"/>
      </w:r>
    </w:p>
    <w:p>
      <w:pPr>
        <w:pStyle w:val="1"/>
        <w:rPr/>
      </w:pPr>
      <w:bookmarkStart w:id="0" w:name="__RefHeading___Toc166836576"/>
      <w:bookmarkEnd w:id="0"/>
      <w:r>
        <w:rPr>
          <w:rStyle w:val="12"/>
          <w:b/>
          <w:lang w:val="ru-RU"/>
        </w:rPr>
        <w:t>1</w:t>
      </w:r>
      <w:r>
        <w:rPr>
          <w:lang w:val="ru-RU"/>
        </w:rPr>
        <w:t>. Программа «Контроль потоков растворов УДПР»</w:t>
      </w:r>
    </w:p>
    <w:p>
      <w:pPr>
        <w:pStyle w:val="Normal"/>
        <w:widowControl w:val="false"/>
        <w:spacing w:lineRule="auto" w:line="36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2"/>
        <w:spacing w:lineRule="auto" w:line="360" w:before="0" w:after="120"/>
        <w:jc w:val="left"/>
        <w:rPr/>
      </w:pPr>
      <w:bookmarkStart w:id="1" w:name="__RefHeading___Toc166836577"/>
      <w:bookmarkStart w:id="2" w:name="Закладка1"/>
      <w:bookmarkEnd w:id="1"/>
      <w:r>
        <w:rPr>
          <w:b/>
          <w:szCs w:val="28"/>
          <w:lang w:val="ru-RU" w:eastAsia="ru-RU"/>
        </w:rPr>
        <w:t>1</w:t>
      </w:r>
      <w:bookmarkEnd w:id="2"/>
      <w:r>
        <w:rPr>
          <w:b/>
          <w:szCs w:val="28"/>
          <w:lang w:val="ru-RU" w:eastAsia="ru-RU"/>
        </w:rPr>
        <w:t>.1 Общие сведения</w:t>
      </w:r>
    </w:p>
    <w:p>
      <w:pPr>
        <w:pStyle w:val="Normal"/>
        <w:spacing w:lineRule="auto" w:line="360"/>
        <w:ind w:firstLine="567"/>
        <w:jc w:val="both"/>
        <w:rPr/>
      </w:pPr>
      <w:r>
        <w:rPr>
          <w:sz w:val="28"/>
          <w:szCs w:val="28"/>
        </w:rPr>
        <w:t xml:space="preserve">Программа представляет собой проблемно-ориентированное программное обеспечение, разработанное с помощью </w:t>
      </w:r>
      <w:r>
        <w:rPr>
          <w:sz w:val="28"/>
          <w:szCs w:val="28"/>
          <w:lang w:val="en-US"/>
        </w:rPr>
        <w:t>Embarcadero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RAD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XE</w:t>
      </w:r>
      <w:r>
        <w:rPr>
          <w:sz w:val="28"/>
          <w:szCs w:val="28"/>
        </w:rPr>
        <w:t xml:space="preserve">3. Программное обеспечение представляет собой многопоточное, 32–битное приложение, работающее на персональном компьютере под управлением операционной системы Windows </w:t>
      </w:r>
      <w:r>
        <w:rPr>
          <w:sz w:val="28"/>
          <w:szCs w:val="28"/>
          <w:lang w:val="en-US"/>
        </w:rPr>
        <w:t>XP</w:t>
      </w:r>
      <w:r>
        <w:rPr>
          <w:sz w:val="28"/>
          <w:szCs w:val="28"/>
        </w:rPr>
        <w:t>, 7.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sz w:val="28"/>
          <w:szCs w:val="28"/>
        </w:rPr>
        <w:t xml:space="preserve">Программа предназначена для ввода, редактирования и визуализации по характеристикам откачных и закачных растворов по скважинам, а также трубопроводов геотехнического поля. Хранение данных осуществляется в базе технологических данных (БТД) добычного комплекса. База данных работает под управлением СУБД </w:t>
      </w:r>
      <w:r>
        <w:rPr>
          <w:sz w:val="28"/>
          <w:szCs w:val="28"/>
          <w:lang w:val="en-US"/>
        </w:rPr>
        <w:t>Postgres |PRO</w:t>
      </w:r>
      <w:r>
        <w:rPr>
          <w:sz w:val="28"/>
          <w:szCs w:val="28"/>
        </w:rPr>
        <w:t xml:space="preserve">. Взаимодействие программы с базой данных осуществляет с помощью языка </w:t>
      </w:r>
      <w:r>
        <w:rPr>
          <w:sz w:val="28"/>
          <w:szCs w:val="28"/>
          <w:lang w:val="en-US"/>
        </w:rPr>
        <w:t>SQL</w:t>
      </w:r>
      <w:r>
        <w:rPr>
          <w:sz w:val="28"/>
          <w:szCs w:val="28"/>
        </w:rPr>
        <w:t xml:space="preserve">. 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реализована возможность работы со следующими данными: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замеры расхода (дебита) для скважин;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суточный расход для трубопроводов;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глубина погружения насоса, динамический уровень, выставленная на ЧРП частота для откачных скважин;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давление для закачных скважин;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/>
      </w:pPr>
      <w:r>
        <w:rPr>
          <w:sz w:val="28"/>
          <w:szCs w:val="28"/>
        </w:rPr>
        <w:t>время остановки и продолжения работ скважин, трубопроводов;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объем откаченных из зумпфов растворов;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/>
      </w:pPr>
      <w:r>
        <w:rPr>
          <w:sz w:val="28"/>
          <w:szCs w:val="28"/>
        </w:rPr>
        <w:t>контроль и проверка вводимых значений.</w:t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spacing w:lineRule="auto" w:line="360" w:before="0" w:after="120"/>
        <w:jc w:val="left"/>
        <w:rPr/>
      </w:pPr>
      <w:bookmarkStart w:id="3" w:name="__RefHeading___Toc166836578"/>
      <w:bookmarkEnd w:id="3"/>
      <w:r>
        <w:rPr>
          <w:b/>
          <w:szCs w:val="28"/>
          <w:lang w:val="ru-RU" w:eastAsia="ru-RU"/>
        </w:rPr>
        <w:t>1.2 Работа программы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Запуск программы активирует главное окно приложения с диалогом авторизации пользователя (рис. 1.1), который служит помимо проверки допуска к базе данных, еще и элементом контроля: все замеры, вносимые в соответствующие таблицы  базы данных, будут сопровождены информацией о  пользователе, а также рабочим местом (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 xml:space="preserve"> адресом конкретной машины) и временем выполнения операции. </w:t>
      </w:r>
    </w:p>
    <w:p>
      <w:pPr>
        <w:pStyle w:val="Normal"/>
        <w:keepNext w:val="true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0750" cy="1352550"/>
            <wp:effectExtent l="0" t="0" r="0" b="0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6" t="-27" r="-16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</w:t>
      </w:r>
      <w:bookmarkStart w:id="4" w:name="рисКоннект"/>
      <w:r>
        <w:rPr>
          <w:b w:val="false"/>
          <w:sz w:val="28"/>
          <w:szCs w:val="28"/>
        </w:rPr>
        <w:t>1</w:t>
      </w:r>
      <w:bookmarkEnd w:id="4"/>
      <w:r>
        <w:rPr>
          <w:b w:val="false"/>
          <w:sz w:val="28"/>
          <w:szCs w:val="28"/>
        </w:rPr>
        <w:t>.1 Авторизация пользователя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После авторизации происходит подключение программы к СУБД, содержащую технологическую базу данных, и активируется  главное окно приложения версии администратора (рис. 1.2.1) или базовой версии (рис. 1.2.2), которое содержит: 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закладки (1) и (2), предназначенные для навигации, переключения с  режима занесения и контроля данных по скважинам и/или трубам в режим контроля времени работ скважин и/или труб;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“Откачные скважины” (3), для ввода новых данных по откачным скважинам;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“Закачные скважины” (4), для ввода новых данных по закачным скважинам;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“Журнал по скважинам” (5), для просмотра и корректировки данных по откачным и закачным скважинам;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“Суточный расход по трубам” (6), для ввода новых данных по контрольным точкам, привязанным к трубопроводам;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“Журнал по трубам” (7), для просмотра и корректировки данных по контрольным точкам;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“Зумпфы” (8), ввода объемов перекаченных растворов из отстойников в зумпфы;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“Журнал по зумпфам” (9), для просмотра и корректировки данных по перекаченным растворам;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“Остановка работы скважин” (10), для указания интервалов времени приостановления работ по определенной скважине;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“Журнал работ скважин” (11), для просмотра и корректировки данных по времени работ скважин;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“Остановка работы труб” (12), для указания интервалов времени приостановления работ по определенной трубе;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“Журнал работ труб” (13), для просмотра и корректировки данных по времени работ труб;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/>
      </w:pPr>
      <w:r>
        <w:rPr>
          <w:sz w:val="28"/>
          <w:szCs w:val="28"/>
        </w:rPr>
        <w:t>кнопку “Контроль вводимых значений” (14), для задания критериев по вводимым величинам.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Главное окно приложения несет больше навигационный характер, при выборе одного из объектов, открывается специальная форма для занесения или контроля значений.</w:t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rPr/>
      </w:pPr>
      <w:r>
        <mc:AlternateContent>
          <mc:Choice Requires="wps">
            <w:drawing>
              <wp:anchor behindDoc="0" distT="4445" distB="4445" distL="119380" distR="119380" simplePos="0" locked="0" layoutInCell="0" allowOverlap="1" relativeHeight="54">
                <wp:simplePos x="0" y="0"/>
                <wp:positionH relativeFrom="column">
                  <wp:posOffset>4890770</wp:posOffset>
                </wp:positionH>
                <wp:positionV relativeFrom="paragraph">
                  <wp:posOffset>994410</wp:posOffset>
                </wp:positionV>
                <wp:extent cx="1169035" cy="2800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o:allowincell="f" style="position:absolute;margin-left:385.1pt;margin-top:78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5">
                <wp:simplePos x="0" y="0"/>
                <wp:positionH relativeFrom="column">
                  <wp:posOffset>6059170</wp:posOffset>
                </wp:positionH>
                <wp:positionV relativeFrom="paragraph">
                  <wp:posOffset>1273810</wp:posOffset>
                </wp:positionV>
                <wp:extent cx="381635" cy="127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7.1pt;margin-top:100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7">
                <wp:simplePos x="0" y="0"/>
                <wp:positionH relativeFrom="column">
                  <wp:posOffset>4827270</wp:posOffset>
                </wp:positionH>
                <wp:positionV relativeFrom="paragraph">
                  <wp:posOffset>1565910</wp:posOffset>
                </wp:positionV>
                <wp:extent cx="1169035" cy="2800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80.1pt;margin-top:123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8">
                <wp:simplePos x="0" y="0"/>
                <wp:positionH relativeFrom="column">
                  <wp:posOffset>5995670</wp:posOffset>
                </wp:positionH>
                <wp:positionV relativeFrom="paragraph">
                  <wp:posOffset>1845310</wp:posOffset>
                </wp:positionV>
                <wp:extent cx="368935" cy="127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2.1pt;margin-top:145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0">
                <wp:simplePos x="0" y="0"/>
                <wp:positionH relativeFrom="column">
                  <wp:posOffset>6071870</wp:posOffset>
                </wp:positionH>
                <wp:positionV relativeFrom="paragraph">
                  <wp:posOffset>4182110</wp:posOffset>
                </wp:positionV>
                <wp:extent cx="368935" cy="127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8.1pt;margin-top:329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2">
                <wp:simplePos x="0" y="0"/>
                <wp:positionH relativeFrom="column">
                  <wp:posOffset>5995670</wp:posOffset>
                </wp:positionH>
                <wp:positionV relativeFrom="paragraph">
                  <wp:posOffset>651510</wp:posOffset>
                </wp:positionV>
                <wp:extent cx="368935" cy="127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2.1pt;margin-top:51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2">
                <wp:simplePos x="0" y="0"/>
                <wp:positionH relativeFrom="column">
                  <wp:posOffset>4827270</wp:posOffset>
                </wp:positionH>
                <wp:positionV relativeFrom="paragraph">
                  <wp:posOffset>3115310</wp:posOffset>
                </wp:positionV>
                <wp:extent cx="1169035" cy="2800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80.1pt;margin-top:245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3">
                <wp:simplePos x="0" y="0"/>
                <wp:positionH relativeFrom="column">
                  <wp:posOffset>5995670</wp:posOffset>
                </wp:positionH>
                <wp:positionV relativeFrom="paragraph">
                  <wp:posOffset>3394710</wp:posOffset>
                </wp:positionV>
                <wp:extent cx="368935" cy="127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2.1pt;margin-top:267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w:drawing>
          <wp:anchor behindDoc="0" distT="0" distB="0" distL="114935" distR="114935" simplePos="0" locked="0" layoutInCell="0" allowOverlap="1" relativeHeight="65">
            <wp:simplePos x="0" y="0"/>
            <wp:positionH relativeFrom="column">
              <wp:posOffset>3150870</wp:posOffset>
            </wp:positionH>
            <wp:positionV relativeFrom="paragraph">
              <wp:posOffset>3585210</wp:posOffset>
            </wp:positionV>
            <wp:extent cx="2578100" cy="389255"/>
            <wp:effectExtent l="0" t="0" r="0" b="0"/>
            <wp:wrapNone/>
            <wp:docPr id="1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8" t="-54" r="-8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445" distB="4445" distL="119380" distR="119380" simplePos="0" locked="0" layoutInCell="0" allowOverlap="1" relativeHeight="66">
                <wp:simplePos x="0" y="0"/>
                <wp:positionH relativeFrom="column">
                  <wp:posOffset>4979670</wp:posOffset>
                </wp:positionH>
                <wp:positionV relativeFrom="paragraph">
                  <wp:posOffset>2658110</wp:posOffset>
                </wp:positionV>
                <wp:extent cx="1169035" cy="2800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92.1pt;margin-top:209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7">
                <wp:simplePos x="0" y="0"/>
                <wp:positionH relativeFrom="column">
                  <wp:posOffset>6148070</wp:posOffset>
                </wp:positionH>
                <wp:positionV relativeFrom="paragraph">
                  <wp:posOffset>2937510</wp:posOffset>
                </wp:positionV>
                <wp:extent cx="368935" cy="127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84.1pt;margin-top:231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9">
                <wp:simplePos x="0" y="0"/>
                <wp:positionH relativeFrom="column">
                  <wp:posOffset>4890770</wp:posOffset>
                </wp:positionH>
                <wp:positionV relativeFrom="paragraph">
                  <wp:posOffset>3902710</wp:posOffset>
                </wp:positionV>
                <wp:extent cx="1169035" cy="2800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85.1pt;margin-top:307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37">
                <wp:simplePos x="0" y="0"/>
                <wp:positionH relativeFrom="column">
                  <wp:posOffset>-506730</wp:posOffset>
                </wp:positionH>
                <wp:positionV relativeFrom="paragraph">
                  <wp:posOffset>842010</wp:posOffset>
                </wp:positionV>
                <wp:extent cx="445135" cy="6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84204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66.3pt;width:35pt;height:0pt" coordorigin="-798,1326" coordsize="700,0">
                <v:shape id="shape_0" stroked="t" o:allowincell="f" style="position:absolute;left:-98;top:132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132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39">
                <wp:simplePos x="0" y="0"/>
                <wp:positionH relativeFrom="column">
                  <wp:posOffset>-506730</wp:posOffset>
                </wp:positionH>
                <wp:positionV relativeFrom="paragraph">
                  <wp:posOffset>1337310</wp:posOffset>
                </wp:positionV>
                <wp:extent cx="445135" cy="6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133740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105.3pt;width:35pt;height:0pt" coordorigin="-798,2106" coordsize="700,0">
                <v:shape id="shape_0" stroked="t" o:allowincell="f" style="position:absolute;left:-98;top:210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210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1">
                <wp:simplePos x="0" y="0"/>
                <wp:positionH relativeFrom="column">
                  <wp:posOffset>-506730</wp:posOffset>
                </wp:positionH>
                <wp:positionV relativeFrom="paragraph">
                  <wp:posOffset>1832610</wp:posOffset>
                </wp:positionV>
                <wp:extent cx="445135" cy="6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183276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144.3pt;width:35pt;height:0pt" coordorigin="-798,2886" coordsize="700,0">
                <v:shape id="shape_0" stroked="t" o:allowincell="f" style="position:absolute;left:-98;top:288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288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3">
                <wp:simplePos x="0" y="0"/>
                <wp:positionH relativeFrom="column">
                  <wp:posOffset>-608330</wp:posOffset>
                </wp:positionH>
                <wp:positionV relativeFrom="paragraph">
                  <wp:posOffset>2416810</wp:posOffset>
                </wp:positionV>
                <wp:extent cx="445135" cy="6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608400" y="241668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47.9pt;margin-top:190.3pt;width:35pt;height:0pt" coordorigin="-958,3806" coordsize="700,0">
                <v:shape id="shape_0" stroked="t" o:allowincell="f" style="position:absolute;left:-258;top:380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958;top:380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35">
                <wp:simplePos x="0" y="0"/>
                <wp:positionH relativeFrom="column">
                  <wp:posOffset>-506730</wp:posOffset>
                </wp:positionH>
                <wp:positionV relativeFrom="paragraph">
                  <wp:posOffset>372110</wp:posOffset>
                </wp:positionV>
                <wp:extent cx="445135" cy="6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37224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29.3pt;width:35pt;height:0pt" coordorigin="-798,586" coordsize="700,0">
                <v:shape id="shape_0" stroked="t" o:allowincell="f" style="position:absolute;left:-98;top:58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58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5">
                <wp:simplePos x="0" y="0"/>
                <wp:positionH relativeFrom="column">
                  <wp:posOffset>-506730</wp:posOffset>
                </wp:positionH>
                <wp:positionV relativeFrom="paragraph">
                  <wp:posOffset>2950210</wp:posOffset>
                </wp:positionV>
                <wp:extent cx="445135" cy="6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295020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232.3pt;width:35pt;height:0pt" coordorigin="-798,4646" coordsize="700,0">
                <v:shape id="shape_0" stroked="t" o:allowincell="f" style="position:absolute;left:-98;top:464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464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7">
                <wp:simplePos x="0" y="0"/>
                <wp:positionH relativeFrom="column">
                  <wp:posOffset>-354330</wp:posOffset>
                </wp:positionH>
                <wp:positionV relativeFrom="paragraph">
                  <wp:posOffset>3534410</wp:posOffset>
                </wp:positionV>
                <wp:extent cx="445135" cy="6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354240" y="353448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24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7.9pt;margin-top:278.3pt;width:35pt;height:0pt" coordorigin="-558,5566" coordsize="700,0">
                <v:shape id="shape_0" stroked="t" o:allowincell="f" style="position:absolute;left:142;top:556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558;top:556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9">
                <wp:simplePos x="0" y="0"/>
                <wp:positionH relativeFrom="column">
                  <wp:posOffset>-506730</wp:posOffset>
                </wp:positionH>
                <wp:positionV relativeFrom="paragraph">
                  <wp:posOffset>4067810</wp:posOffset>
                </wp:positionV>
                <wp:extent cx="445135" cy="6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406764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320.3pt;width:35pt;height:0pt" coordorigin="-798,6406" coordsize="700,0">
                <v:shape id="shape_0" stroked="t" o:allowincell="f" style="position:absolute;left:-98;top:640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640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1">
                <wp:simplePos x="0" y="0"/>
                <wp:positionH relativeFrom="column">
                  <wp:posOffset>4827270</wp:posOffset>
                </wp:positionH>
                <wp:positionV relativeFrom="paragraph">
                  <wp:posOffset>372110</wp:posOffset>
                </wp:positionV>
                <wp:extent cx="1169035" cy="2800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80.1pt;margin-top:29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</w:r>
      <w:r>
        <w:rPr>
          <w:lang w:val="ru-RU" w:eastAsia="ru-RU"/>
        </w:rPr>
        <w:t xml:space="preserve">    </w:t>
      </w:r>
      <w:r>
        <w:rPr/>
        <w:drawing>
          <wp:inline distT="0" distB="0" distL="0" distR="0">
            <wp:extent cx="2884170" cy="4264660"/>
            <wp:effectExtent l="0" t="0" r="0" b="0"/>
            <wp:docPr id="2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" t="-7" r="-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755900" cy="4264660"/>
            <wp:effectExtent l="0" t="0" r="0" b="0"/>
            <wp:docPr id="2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7" r="-9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1">
                <wp:simplePos x="0" y="0"/>
                <wp:positionH relativeFrom="column">
                  <wp:posOffset>5991225</wp:posOffset>
                </wp:positionH>
                <wp:positionV relativeFrom="paragraph">
                  <wp:posOffset>2412365</wp:posOffset>
                </wp:positionV>
                <wp:extent cx="618490" cy="250190"/>
                <wp:effectExtent l="0" t="0" r="0" b="0"/>
                <wp:wrapNone/>
                <wp:docPr id="28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501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7pt;height:19.7pt;mso-wrap-distance-left:9.05pt;mso-wrap-distance-right:9.05pt;mso-wrap-distance-top:0pt;mso-wrap-distance-bottom:0pt;margin-top:189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3">
                <wp:simplePos x="0" y="0"/>
                <wp:positionH relativeFrom="column">
                  <wp:posOffset>5991225</wp:posOffset>
                </wp:positionH>
                <wp:positionV relativeFrom="paragraph">
                  <wp:posOffset>278765</wp:posOffset>
                </wp:positionV>
                <wp:extent cx="618490" cy="250190"/>
                <wp:effectExtent l="0" t="0" r="0" b="0"/>
                <wp:wrapNone/>
                <wp:docPr id="29" name="Врезка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501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7pt;height:19.7pt;mso-wrap-distance-left:9.05pt;mso-wrap-distance-right:9.05pt;mso-wrap-distance-top:0pt;mso-wrap-distance-bottom:0pt;margin-top:21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6">
                <wp:simplePos x="0" y="0"/>
                <wp:positionH relativeFrom="column">
                  <wp:posOffset>6054725</wp:posOffset>
                </wp:positionH>
                <wp:positionV relativeFrom="paragraph">
                  <wp:posOffset>901065</wp:posOffset>
                </wp:positionV>
                <wp:extent cx="618490" cy="250190"/>
                <wp:effectExtent l="0" t="0" r="0" b="0"/>
                <wp:wrapNone/>
                <wp:docPr id="30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501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10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7pt;height:19.7pt;mso-wrap-distance-left:9.05pt;mso-wrap-distance-right:9.05pt;mso-wrap-distance-top:0pt;mso-wrap-distance-bottom:0pt;margin-top:70.95pt;mso-position-vertical-relative:text;margin-left:476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9">
                <wp:simplePos x="0" y="0"/>
                <wp:positionH relativeFrom="column">
                  <wp:posOffset>5991225</wp:posOffset>
                </wp:positionH>
                <wp:positionV relativeFrom="paragraph">
                  <wp:posOffset>1472565</wp:posOffset>
                </wp:positionV>
                <wp:extent cx="618490" cy="250190"/>
                <wp:effectExtent l="0" t="0" r="0" b="0"/>
                <wp:wrapNone/>
                <wp:docPr id="31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501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7pt;height:19.7pt;mso-wrap-distance-left:9.05pt;mso-wrap-distance-right:9.05pt;mso-wrap-distance-top:0pt;mso-wrap-distance-bottom:0pt;margin-top:115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4">
                <wp:simplePos x="0" y="0"/>
                <wp:positionH relativeFrom="column">
                  <wp:posOffset>5991225</wp:posOffset>
                </wp:positionH>
                <wp:positionV relativeFrom="paragraph">
                  <wp:posOffset>3021965</wp:posOffset>
                </wp:positionV>
                <wp:extent cx="618490" cy="250190"/>
                <wp:effectExtent l="0" t="0" r="0" b="0"/>
                <wp:wrapNone/>
                <wp:docPr id="32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501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7pt;height:19.7pt;mso-wrap-distance-left:9.05pt;mso-wrap-distance-right:9.05pt;mso-wrap-distance-top:0pt;mso-wrap-distance-bottom:0pt;margin-top:237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8">
                <wp:simplePos x="0" y="0"/>
                <wp:positionH relativeFrom="column">
                  <wp:posOffset>5991225</wp:posOffset>
                </wp:positionH>
                <wp:positionV relativeFrom="paragraph">
                  <wp:posOffset>3822065</wp:posOffset>
                </wp:positionV>
                <wp:extent cx="618490" cy="250190"/>
                <wp:effectExtent l="0" t="0" r="0" b="0"/>
                <wp:wrapNone/>
                <wp:docPr id="33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501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7pt;height:19.7pt;mso-wrap-distance-left:9.05pt;mso-wrap-distance-right:9.05pt;mso-wrap-distance-top:0pt;mso-wrap-distance-bottom:0pt;margin-top:300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4">
                <wp:simplePos x="0" y="0"/>
                <wp:positionH relativeFrom="column">
                  <wp:posOffset>-612775</wp:posOffset>
                </wp:positionH>
                <wp:positionV relativeFrom="paragraph">
                  <wp:posOffset>2348865</wp:posOffset>
                </wp:positionV>
                <wp:extent cx="453390" cy="364490"/>
                <wp:effectExtent l="0" t="0" r="0" b="0"/>
                <wp:wrapNone/>
                <wp:docPr id="34" name="Врезка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644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6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7pt;height:28.7pt;mso-wrap-distance-left:9.05pt;mso-wrap-distance-right:9.05pt;mso-wrap-distance-top:0pt;mso-wrap-distance-bottom:0pt;margin-top:184.95pt;mso-position-vertical-relative:text;margin-left:-48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6">
                <wp:simplePos x="0" y="0"/>
                <wp:positionH relativeFrom="column">
                  <wp:posOffset>-422275</wp:posOffset>
                </wp:positionH>
                <wp:positionV relativeFrom="paragraph">
                  <wp:posOffset>367665</wp:posOffset>
                </wp:positionV>
                <wp:extent cx="364490" cy="288290"/>
                <wp:effectExtent l="0" t="0" r="0" b="0"/>
                <wp:wrapNone/>
                <wp:docPr id="35" name="Врезка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882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8.7pt;height:22.7pt;mso-wrap-distance-left:9.05pt;mso-wrap-distance-right:9.05pt;mso-wrap-distance-top:0pt;mso-wrap-distance-bottom:0pt;margin-top:28.95pt;mso-position-vertical-relative:text;margin-left:-33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8">
                <wp:simplePos x="0" y="0"/>
                <wp:positionH relativeFrom="column">
                  <wp:posOffset>-511175</wp:posOffset>
                </wp:positionH>
                <wp:positionV relativeFrom="paragraph">
                  <wp:posOffset>824865</wp:posOffset>
                </wp:positionV>
                <wp:extent cx="453390" cy="288290"/>
                <wp:effectExtent l="0" t="0" r="0" b="0"/>
                <wp:wrapNone/>
                <wp:docPr id="36" name="Врезка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2882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7pt;height:22.7pt;mso-wrap-distance-left:9.05pt;mso-wrap-distance-right:9.05pt;mso-wrap-distance-top:0pt;mso-wrap-distance-bottom:0pt;margin-top:64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0">
                <wp:simplePos x="0" y="0"/>
                <wp:positionH relativeFrom="column">
                  <wp:posOffset>-511175</wp:posOffset>
                </wp:positionH>
                <wp:positionV relativeFrom="paragraph">
                  <wp:posOffset>1269365</wp:posOffset>
                </wp:positionV>
                <wp:extent cx="453390" cy="300990"/>
                <wp:effectExtent l="0" t="0" r="0" b="0"/>
                <wp:wrapNone/>
                <wp:docPr id="37" name="Врезка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009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7pt;height:23.7pt;mso-wrap-distance-left:9.05pt;mso-wrap-distance-right:9.05pt;mso-wrap-distance-top:0pt;mso-wrap-distance-bottom:0pt;margin-top:99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2">
                <wp:simplePos x="0" y="0"/>
                <wp:positionH relativeFrom="column">
                  <wp:posOffset>-511175</wp:posOffset>
                </wp:positionH>
                <wp:positionV relativeFrom="paragraph">
                  <wp:posOffset>1764665</wp:posOffset>
                </wp:positionV>
                <wp:extent cx="453390" cy="364490"/>
                <wp:effectExtent l="0" t="0" r="0" b="0"/>
                <wp:wrapNone/>
                <wp:docPr id="38" name="Врезка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644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7pt;height:28.7pt;mso-wrap-distance-left:9.05pt;mso-wrap-distance-right:9.05pt;mso-wrap-distance-top:0pt;mso-wrap-distance-bottom:0pt;margin-top:138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6">
                <wp:simplePos x="0" y="0"/>
                <wp:positionH relativeFrom="column">
                  <wp:posOffset>-511175</wp:posOffset>
                </wp:positionH>
                <wp:positionV relativeFrom="paragraph">
                  <wp:posOffset>2882265</wp:posOffset>
                </wp:positionV>
                <wp:extent cx="453390" cy="364490"/>
                <wp:effectExtent l="0" t="0" r="0" b="0"/>
                <wp:wrapNone/>
                <wp:docPr id="39" name="Врезка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644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7pt;height:28.7pt;mso-wrap-distance-left:9.05pt;mso-wrap-distance-right:9.05pt;mso-wrap-distance-top:0pt;mso-wrap-distance-bottom:0pt;margin-top:226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8">
                <wp:simplePos x="0" y="0"/>
                <wp:positionH relativeFrom="column">
                  <wp:posOffset>-358775</wp:posOffset>
                </wp:positionH>
                <wp:positionV relativeFrom="paragraph">
                  <wp:posOffset>3466465</wp:posOffset>
                </wp:positionV>
                <wp:extent cx="453390" cy="364490"/>
                <wp:effectExtent l="0" t="0" r="0" b="0"/>
                <wp:wrapNone/>
                <wp:docPr id="40" name="Врезка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644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8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7pt;height:28.7pt;mso-wrap-distance-left:9.05pt;mso-wrap-distance-right:9.05pt;mso-wrap-distance-top:0pt;mso-wrap-distance-bottom:0pt;margin-top:272.95pt;mso-position-vertical-relative:text;margin-left:-28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0">
                <wp:simplePos x="0" y="0"/>
                <wp:positionH relativeFrom="column">
                  <wp:posOffset>-511175</wp:posOffset>
                </wp:positionH>
                <wp:positionV relativeFrom="paragraph">
                  <wp:posOffset>3999865</wp:posOffset>
                </wp:positionV>
                <wp:extent cx="453390" cy="364490"/>
                <wp:effectExtent l="0" t="0" r="0" b="0"/>
                <wp:wrapNone/>
                <wp:docPr id="41" name="Врезка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644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9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7pt;height:28.7pt;mso-wrap-distance-left:9.05pt;mso-wrap-distance-right:9.05pt;mso-wrap-distance-top:0pt;mso-wrap-distance-bottom:0pt;margin-top:314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  <w:lang w:val="en-US"/>
        </w:rPr>
      </w:pPr>
      <w:r>
        <w:rPr>
          <w:b w:val="false"/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1 – закладка «Замеры по скважинам/трубам», 2 – закладка «Контроль работ скважин/труб», 3 – кнопка «Откачные скважины», 4 – кнопка «Закачные скважины»,     5 – кнопка «Журнал по скважинам», 6 – кнопка «Суточный расход по трубам»,</w:t>
        <w:br/>
        <w:t>7 – кнопка «Журнал по трубам», 8 - кнопка «Зумпфы», 9 – кнопка «Журнал по зумпфам», 10 – кнопка «Остановка работы скважин», 11 – кнопка «Журнал работ скважин», 12 – кнопка «Остановка работ труб», 13 – кнопка «Журнал работ труб»,</w:t>
        <w:br/>
        <w:t>14 – кнопка «Контроль вводимых значений».</w:t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1.2.1 Главное окно приложения, версия администратора</w:t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  <w:drawing>
          <wp:inline distT="0" distB="0" distL="0" distR="0">
            <wp:extent cx="3023870" cy="3239135"/>
            <wp:effectExtent l="0" t="0" r="0" b="0"/>
            <wp:docPr id="4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3060065" cy="3239135"/>
            <wp:effectExtent l="0" t="0" r="0" b="0"/>
            <wp:docPr id="4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1.2.2 Главное окно приложения, базовая версия</w:t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/>
      </w:pPr>
      <w:r>
        <w:rPr/>
      </w:r>
    </w:p>
    <w:p>
      <w:pPr>
        <w:pStyle w:val="2"/>
        <w:tabs>
          <w:tab w:val="clear" w:pos="708"/>
          <w:tab w:val="left" w:pos="5103" w:leader="none"/>
          <w:tab w:val="left" w:pos="5670" w:leader="none"/>
        </w:tabs>
        <w:spacing w:lineRule="auto" w:line="360" w:before="0" w:after="120"/>
        <w:jc w:val="left"/>
        <w:rPr>
          <w:b/>
          <w:b/>
        </w:rPr>
      </w:pPr>
      <w:bookmarkStart w:id="5" w:name="__RefHeading___Toc166836579"/>
      <w:bookmarkStart w:id="6" w:name="Закладка3"/>
      <w:bookmarkEnd w:id="5"/>
      <w:r>
        <w:rPr>
          <w:b/>
        </w:rPr>
        <w:t>1</w:t>
      </w:r>
      <w:bookmarkEnd w:id="6"/>
      <w:r>
        <w:rPr>
          <w:b/>
        </w:rPr>
        <w:t>.3 Откачные скважины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“Откачные скважины”, открывается форма “Откачные скважины” (рис. 1.3). Окно содержит: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>кнопку “Помощь”, для помощи пользователю по навигации по форме;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элемент управления по выбору даты замера;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блока, скважины;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ввода данных по расходу, глубине погружения насоса, динамическому уровню, частоте;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добавления новых данных в технологическую базу данных, пользователю следует: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дату соответствующего замера;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участков найти необходимый участок, после чего панель выбора залежей будет автоматически заполнена данными залежей, входящих в указанный участок;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залежей выбрать необходимую залежь, после чего по аналогии будет заполнена панель выбора блоков;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блоков выбрать нужный блок, после чего выбрать из панели выбора скважин необходимую скважину, для которой были проведены замеры;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>
          <w:sz w:val="28"/>
          <w:szCs w:val="28"/>
        </w:rPr>
        <w:t>заполнить данными поля ввода по расходу, глубине погружения насоса, динамическому уровню, частоте;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>
          <w:sz w:val="28"/>
          <w:szCs w:val="28"/>
        </w:rPr>
        <w:t>нажать кнопку “Сохранить” для занесения замеров в технологическую базу данных;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>
          <w:sz w:val="28"/>
          <w:szCs w:val="28"/>
        </w:rPr>
        <w:t>выбрать кнопку “Выход” для возврата на главную форму без внесения изменений в базу.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в программе предусмотрена функция автозаполнения панелей выбора участка и залежи, теми данными, которыми использовались пользователем в последний раз.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нажатия кнопки “Сохранить” замеры занесутся в технологическую базу данных, в “статусбаре” отобразится информация о занесенных данных (название скважины и дата замера), также отчистятся поля ввода и панели выбора скважины и блока.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 программе предусмотрена функция контроля вводимых значений, “строгая” проверка – попадет ли значение в указанный диапазон и “мягкая” проверка, отслеживающая соответствует ли замер ожидаемому интервалу. Если значения не проходят строгую проверку, то покажется диалог (рис. 1.4) и пользователю следует изменить вводимые данные, отмеченные красным фоном, иначе ему не удастся внести их в базу данных. Если значения не проходят мягкую проверку (соответствующие поля ввода выделяются желтым фоном) – диалог (рис. 1.5), где перед пользователем будет выбор: занести замеры в базу или нет. В “статусбаре” появится информация состоянии выполненных проверок.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keepNext w:val="true"/>
        <w:jc w:val="center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4953000" cy="6210300"/>
            <wp:effectExtent l="0" t="0" r="0" b="0"/>
            <wp:docPr id="4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7" w:name="рисОткач"/>
      <w:r>
        <w:rPr>
          <w:b w:val="false"/>
          <w:sz w:val="28"/>
          <w:szCs w:val="28"/>
        </w:rPr>
        <w:t>1</w:t>
      </w:r>
      <w:bookmarkEnd w:id="7"/>
      <w:r>
        <w:rPr>
          <w:b w:val="false"/>
          <w:sz w:val="28"/>
          <w:szCs w:val="28"/>
        </w:rPr>
        <w:t>.3 Откачные скважины</w:t>
      </w:r>
    </w:p>
    <w:p>
      <w:pPr>
        <w:pStyle w:val="Normal"/>
        <w:keepNext w:val="true"/>
        <w:jc w:val="center"/>
        <w:rPr>
          <w:lang w:val="en-US"/>
        </w:rPr>
      </w:pPr>
      <w:r>
        <w:rPr/>
        <w:drawing>
          <wp:inline distT="0" distB="0" distL="0" distR="0">
            <wp:extent cx="3884930" cy="3660140"/>
            <wp:effectExtent l="0" t="0" r="0" b="0"/>
            <wp:docPr id="45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7373" r="-7" b="1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lang w:val="en-US"/>
        </w:rPr>
      </w:pPr>
      <w:r>
        <w:rPr>
          <w:lang w:val="en-US"/>
        </w:rPr>
      </w:r>
    </w:p>
    <w:p>
      <w:pPr>
        <w:pStyle w:val="Style29"/>
        <w:jc w:val="center"/>
        <w:rPr>
          <w:b w:val="false"/>
          <w:b w:val="false"/>
          <w:sz w:val="28"/>
          <w:szCs w:val="28"/>
          <w:lang w:val="en-US"/>
        </w:rPr>
      </w:pPr>
      <w:r>
        <w:rPr>
          <w:b w:val="false"/>
          <w:sz w:val="28"/>
          <w:szCs w:val="28"/>
        </w:rPr>
        <w:t xml:space="preserve">Рисунок </w:t>
      </w:r>
      <w:bookmarkStart w:id="8" w:name="рисОткачЕрор"/>
      <w:r>
        <w:rPr>
          <w:b w:val="false"/>
          <w:sz w:val="28"/>
          <w:szCs w:val="28"/>
        </w:rPr>
        <w:t>1</w:t>
      </w:r>
      <w:bookmarkEnd w:id="8"/>
      <w:r>
        <w:rPr>
          <w:b w:val="false"/>
          <w:sz w:val="28"/>
          <w:szCs w:val="28"/>
        </w:rPr>
        <w:t xml:space="preserve">.4 </w:t>
      </w:r>
      <w:r>
        <w:rPr>
          <w:b w:val="false"/>
          <w:sz w:val="28"/>
          <w:szCs w:val="28"/>
          <w:lang w:val="en-US"/>
        </w:rPr>
        <w:t>"</w:t>
      </w:r>
      <w:r>
        <w:rPr>
          <w:b w:val="false"/>
          <w:sz w:val="28"/>
          <w:szCs w:val="28"/>
        </w:rPr>
        <w:t>Строгая</w:t>
      </w:r>
      <w:r>
        <w:rPr>
          <w:b w:val="false"/>
          <w:sz w:val="28"/>
          <w:szCs w:val="28"/>
          <w:lang w:val="en-US"/>
        </w:rPr>
        <w:t>"</w:t>
      </w:r>
      <w:r>
        <w:rPr>
          <w:b w:val="false"/>
          <w:sz w:val="28"/>
          <w:szCs w:val="28"/>
        </w:rPr>
        <w:t xml:space="preserve"> проверка</w:t>
      </w:r>
    </w:p>
    <w:p>
      <w:pPr>
        <w:pStyle w:val="Normal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3939540" cy="3766185"/>
            <wp:effectExtent l="0" t="0" r="0" b="0"/>
            <wp:docPr id="46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" t="6818" r="-7" b="1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  <w:lang w:val="en-US"/>
        </w:rPr>
      </w:pPr>
      <w:r>
        <w:rPr>
          <w:b w:val="false"/>
          <w:sz w:val="28"/>
          <w:szCs w:val="28"/>
          <w:lang w:val="en-US"/>
        </w:rPr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</w:t>
      </w:r>
      <w:bookmarkStart w:id="9" w:name="рисОткачВарнинг"/>
      <w:r>
        <w:rPr>
          <w:b w:val="false"/>
          <w:sz w:val="28"/>
          <w:szCs w:val="28"/>
        </w:rPr>
        <w:t>1</w:t>
      </w:r>
      <w:bookmarkEnd w:id="9"/>
      <w:r>
        <w:rPr>
          <w:b w:val="false"/>
          <w:sz w:val="28"/>
          <w:szCs w:val="28"/>
        </w:rPr>
        <w:t>.5 "Мягкая" проверка</w:t>
      </w:r>
      <w:r>
        <w:br w:type="page"/>
      </w:r>
    </w:p>
    <w:p>
      <w:pPr>
        <w:pStyle w:val="2"/>
        <w:spacing w:lineRule="auto" w:line="480" w:before="0" w:after="120"/>
        <w:jc w:val="left"/>
        <w:rPr>
          <w:b/>
          <w:b/>
        </w:rPr>
      </w:pPr>
      <w:bookmarkStart w:id="10" w:name="__RefHeading___Toc166836580"/>
      <w:bookmarkStart w:id="11" w:name="Закладка4"/>
      <w:r>
        <w:rPr>
          <w:b/>
        </w:rPr>
        <w:t>1.4 Закачные скважины</w:t>
      </w:r>
      <w:bookmarkEnd w:id="10"/>
      <w:r>
        <w:rPr>
          <w:b/>
        </w:rPr>
        <w:t xml:space="preserve"> 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“Закачные скважины”, открывается форма “Закачные скважины” (рис. 1.6). Окно содержит: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>кнопку “Помощь”, для помощи пользователю по навигации по форме;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элемент управления по выбору даты замера;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блока, скважины;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ввода данных по расходу, давлению;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Процесс добавления новых данных в технологическую схему по закачным скважинам, аналогичен процессу добавления новых данных по откачным скважинам.</w:t>
      </w:r>
    </w:p>
    <w:p>
      <w:pPr>
        <w:pStyle w:val="Normal"/>
        <w:keepNext w:val="true"/>
        <w:spacing w:lineRule="auto" w:line="36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3214370" cy="4093845"/>
            <wp:effectExtent l="0" t="0" r="0" b="0"/>
            <wp:docPr id="47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7" r="-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spacing w:lineRule="auto" w:line="36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jc w:val="center"/>
        <w:rPr/>
      </w:pPr>
      <w:r>
        <w:rPr>
          <w:b w:val="false"/>
          <w:sz w:val="28"/>
          <w:szCs w:val="28"/>
        </w:rPr>
        <w:t>Рисунок 1.6 Закачные скважины</w:t>
      </w:r>
      <w:r>
        <w:br w:type="page"/>
      </w:r>
    </w:p>
    <w:p>
      <w:pPr>
        <w:pStyle w:val="2"/>
        <w:spacing w:lineRule="auto" w:line="480" w:before="0" w:after="120"/>
        <w:rPr>
          <w:b/>
          <w:b/>
        </w:rPr>
      </w:pPr>
      <w:bookmarkStart w:id="12" w:name="Закладка4"/>
      <w:bookmarkStart w:id="13" w:name="__RefHeading___Toc166836581"/>
      <w:bookmarkEnd w:id="13"/>
      <w:r>
        <w:rPr>
          <w:b/>
        </w:rPr>
        <w:t>1</w:t>
      </w:r>
      <w:bookmarkEnd w:id="12"/>
      <w:r>
        <w:rPr>
          <w:b/>
        </w:rPr>
        <w:t>.5 Журнал по откачным и закачным скважинам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на главной форме элемента управления “Журнал”, открывается форма “Журнал по скважинам” (рис. 1.7), необходимая для просмотра и корректировки замеров по скважинам. Форма содержит: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/>
      </w:pPr>
      <w:r>
        <w:rPr>
          <w:sz w:val="28"/>
          <w:szCs w:val="28"/>
        </w:rPr>
        <w:t>фильтр по датам (1), предназначен для выборки из всех имеющихся замеров тех замеров, время выполнения которых попадает в указанный промежуток времени;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/>
      </w:pPr>
      <w:r>
        <w:rPr>
          <w:sz w:val="28"/>
          <w:szCs w:val="28"/>
        </w:rPr>
        <w:t>фильтр по объектам (2), также является инструментом для выборки, который позволит пользователю быстрее найти нужные замеры по определенным участкам, залежам, блокам и скважинам соответственно;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/>
      </w:pPr>
      <w:r>
        <w:rPr>
          <w:sz w:val="28"/>
          <w:szCs w:val="28"/>
        </w:rPr>
        <w:t>панель управления (3), которая состоит из:</w:t>
      </w:r>
    </w:p>
    <w:p>
      <w:pPr>
        <w:pStyle w:val="Normal"/>
        <w:spacing w:lineRule="auto" w:line="360"/>
        <w:ind w:left="851" w:hanging="0"/>
        <w:jc w:val="both"/>
        <w:rPr/>
      </w:pPr>
      <w:r>
        <w:rPr>
          <w:sz w:val="28"/>
          <w:szCs w:val="28"/>
        </w:rPr>
        <w:t>1) кнопки “Помощь”, предназначенной для помощи в навигации по форме;</w:t>
      </w:r>
    </w:p>
    <w:p>
      <w:pPr>
        <w:pStyle w:val="Normal"/>
        <w:spacing w:lineRule="auto" w:line="360"/>
        <w:ind w:left="851" w:hanging="0"/>
        <w:jc w:val="both"/>
        <w:rPr/>
      </w:pPr>
      <w:r>
        <w:rPr>
          <w:sz w:val="28"/>
          <w:szCs w:val="28"/>
        </w:rPr>
        <w:t>2) кнопки “Удалить”, необходимой для удаления определенной записи из базы данных;</w:t>
      </w:r>
    </w:p>
    <w:p>
      <w:pPr>
        <w:pStyle w:val="Normal"/>
        <w:spacing w:lineRule="auto" w:line="360"/>
        <w:ind w:left="851" w:hanging="0"/>
        <w:jc w:val="both"/>
        <w:rPr/>
      </w:pPr>
      <w:r>
        <w:rPr>
          <w:sz w:val="28"/>
          <w:szCs w:val="28"/>
        </w:rPr>
        <w:t>3) кнопки “Редактировать”,  для изменения занесенных данных;</w:t>
      </w:r>
    </w:p>
    <w:p>
      <w:pPr>
        <w:pStyle w:val="Normal"/>
        <w:spacing w:lineRule="auto" w:line="360"/>
        <w:ind w:left="851" w:hanging="0"/>
        <w:jc w:val="both"/>
        <w:rPr/>
      </w:pPr>
      <w:r>
        <w:rPr>
          <w:sz w:val="28"/>
          <w:szCs w:val="28"/>
        </w:rPr>
        <w:t>4) кнопки “Выход”, для возврата на главную форму.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>
          <w:sz w:val="28"/>
          <w:szCs w:val="28"/>
        </w:rPr>
        <w:t>панели закладок (4), необходимой для отображения информации об откачных или закачных скважинах;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таблицы по откачным и таблицы по закачным скважинам, расположенные на соответствующих закладках, содержащие информацию об объектах. Данные в таблицах отсортированы по дате замера и названию скважины.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6031230" cy="5450840"/>
            <wp:effectExtent l="0" t="0" r="0" b="0"/>
            <wp:docPr id="4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1-фильтр по дате, 2-фильтр по объектам, 3-панель управления, 4-закладки</w:t>
      </w:r>
    </w:p>
    <w:p>
      <w:pPr>
        <w:pStyle w:val="Style29"/>
        <w:spacing w:lineRule="auto" w:line="480" w:before="0" w:after="12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</w:t>
      </w:r>
      <w:bookmarkStart w:id="14" w:name="рисОткачАдмин"/>
      <w:r>
        <w:rPr>
          <w:b w:val="false"/>
          <w:sz w:val="28"/>
          <w:szCs w:val="28"/>
        </w:rPr>
        <w:t>1</w:t>
      </w:r>
      <w:bookmarkEnd w:id="14"/>
      <w:r>
        <w:rPr>
          <w:b w:val="false"/>
          <w:sz w:val="28"/>
          <w:szCs w:val="28"/>
        </w:rPr>
        <w:t>.7 Журнал по скважинам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просмотра и корректировки текущих замеров необходимо: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/>
      </w:pPr>
      <w:r>
        <w:rPr>
          <w:sz w:val="28"/>
          <w:szCs w:val="28"/>
        </w:rPr>
        <w:t>из фильтра по датам установить временной промежуток (по умолчанию элементы установлены на текущий момент времени с интервалом на месяц назад);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необязательно использовать фильтр по объектам, но при большом количестве замеров, данная функция ускорит процесс контроля;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нужную закладку откачных или закачных скважин;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/>
      </w:pPr>
      <w:r>
        <w:rPr>
          <w:sz w:val="28"/>
          <w:szCs w:val="28"/>
        </w:rPr>
        <w:t>найти и выделить в таблице строку, содержащую нужную запись;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если необходимо изменить данные записи, нажать кнопку “Редактировать”, после чего появится форма редактирования (рис. 1.8), альтернативный вызов формы – двойной щелчок левой кнопки “мышки” по выбранной записи;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/>
      </w:pPr>
      <w:r>
        <w:rPr>
          <w:sz w:val="28"/>
          <w:szCs w:val="28"/>
        </w:rPr>
        <w:t>если запись требуется удалить, нажать соответственно кнопку “Удалить”, после чего замер будет удален из технологической схемы после подтверждения пользователем выполнения операции удаления;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/>
      </w:pPr>
      <w:r>
        <w:rPr>
          <w:sz w:val="28"/>
          <w:szCs w:val="28"/>
        </w:rPr>
        <w:t>для возврата на главную форму необходимо выбрать кнопку “Выход”.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предусмотрена возможность использования клавиши “</w:t>
      </w:r>
      <w:r>
        <w:rPr>
          <w:sz w:val="28"/>
          <w:szCs w:val="28"/>
          <w:lang w:val="en-US"/>
        </w:rPr>
        <w:t>DELETE</w:t>
      </w:r>
      <w:r>
        <w:rPr>
          <w:sz w:val="28"/>
          <w:szCs w:val="28"/>
        </w:rPr>
        <w:t>” с клавиатуры при удалении записи, а также при нажатии правой кнопкой мыши, появится всплывающее меню (рис. 1.9), с пунктами редактировать и удалить.</w:t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5316855" cy="4447540"/>
            <wp:effectExtent l="0" t="0" r="0" b="0"/>
            <wp:docPr id="49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</w:t>
      </w:r>
      <w:bookmarkStart w:id="15" w:name="рисОткачАдминРедакт"/>
      <w:r>
        <w:rPr>
          <w:b w:val="false"/>
          <w:sz w:val="28"/>
          <w:szCs w:val="28"/>
        </w:rPr>
        <w:t>1</w:t>
      </w:r>
      <w:bookmarkEnd w:id="15"/>
      <w:r>
        <w:rPr>
          <w:b w:val="false"/>
          <w:sz w:val="28"/>
          <w:szCs w:val="28"/>
        </w:rPr>
        <w:t>.8 Редактирование данных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редактирования состоит из следующих элементов: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названия скважины;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даты произведенного замера;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>
          <w:sz w:val="28"/>
          <w:szCs w:val="28"/>
        </w:rPr>
        <w:t>поля ввода (заполненные значениями, хранящимися в базе по редактируемой записи);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>
          <w:sz w:val="28"/>
          <w:szCs w:val="28"/>
        </w:rPr>
        <w:t>кнопка “Перезаписать”, после нажатия на которую, форма закроется, и данные будут сохранены в базе данных;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>
          <w:sz w:val="28"/>
          <w:szCs w:val="28"/>
        </w:rPr>
        <w:t>кнопка “Выход”, для возврата на форму журнала.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При сохранении измененных данных, также как и при вводе данных по новым замерам, предусмотрено выполнение функции контроля вводимых значений: “строгая” проверка и “мягкая” проверка.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4782820" cy="2748280"/>
            <wp:effectExtent l="0" t="0" r="0" b="0"/>
            <wp:docPr id="50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t>Рисунок 1.9 Контекстное меню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2"/>
        <w:spacing w:lineRule="auto" w:line="360" w:before="0" w:after="120"/>
        <w:rPr>
          <w:b/>
          <w:b/>
          <w:szCs w:val="28"/>
        </w:rPr>
      </w:pPr>
      <w:bookmarkStart w:id="16" w:name="__RefHeading___Toc166836582"/>
      <w:bookmarkStart w:id="17" w:name="Закладка5"/>
      <w:bookmarkEnd w:id="16"/>
      <w:r>
        <w:rPr>
          <w:b/>
          <w:szCs w:val="28"/>
        </w:rPr>
        <w:t>1</w:t>
      </w:r>
      <w:bookmarkEnd w:id="17"/>
      <w:r>
        <w:rPr>
          <w:b/>
          <w:szCs w:val="28"/>
        </w:rPr>
        <w:t>.6 Суточный расход по трубам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При выборе на главной форме кнопки “Суточный расход по трубам” будет открыта форма для ввода новых данных в базу данных по контрольным точкам (рис. 1.10). Форма включает в себя следующие элементы управления: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>элемент управления для выбора даты и времени снятия показания с расходомера;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выбора участков;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>панель выбора залежей;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выбора контрольных точек;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 со значением показаний расходомера за предыдущий период времени;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>поля даты и времени, указывающие момент предыдущего снятия показаний с расходомера;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>поле ввода для текущего значения с расходомера;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>поле, отображающее расход за сутки (разность между текущим и предыдущим значениями расходомера);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занесения новых данных по контрольным точкам за сутки необходимо:</w:t>
      </w:r>
    </w:p>
    <w:p>
      <w:pPr>
        <w:pStyle w:val="Normal"/>
        <w:numPr>
          <w:ilvl w:val="0"/>
          <w:numId w:val="7"/>
        </w:numPr>
        <w:spacing w:lineRule="auto" w:line="360"/>
        <w:jc w:val="both"/>
        <w:rPr/>
      </w:pPr>
      <w:r>
        <w:rPr>
          <w:sz w:val="28"/>
          <w:szCs w:val="28"/>
        </w:rPr>
        <w:t>выбрать дату и время снятия текущего замера;</w:t>
      </w:r>
    </w:p>
    <w:p>
      <w:pPr>
        <w:pStyle w:val="Normal"/>
        <w:numPr>
          <w:ilvl w:val="0"/>
          <w:numId w:val="7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 панелях выбора участка, блока, контрольной точки выбрать нужные поля, по которым будет заноситься замер;</w:t>
      </w:r>
    </w:p>
    <w:p>
      <w:pPr>
        <w:pStyle w:val="Normal"/>
        <w:numPr>
          <w:ilvl w:val="0"/>
          <w:numId w:val="7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после чего возможно два варианта:</w:t>
      </w:r>
    </w:p>
    <w:p>
      <w:pPr>
        <w:pStyle w:val="Normal"/>
        <w:spacing w:lineRule="auto" w:line="360"/>
        <w:ind w:left="1416" w:hanging="0"/>
        <w:jc w:val="both"/>
        <w:rPr/>
      </w:pPr>
      <w:r>
        <w:rPr>
          <w:sz w:val="28"/>
          <w:szCs w:val="28"/>
        </w:rPr>
        <w:t>1) поля даты, времени и показания расходомера за предыдущий момент времени будут автоматически заполнены соответствующими данными за прошлые сутки, если такие данные имеются в базе технологических данных;</w:t>
      </w:r>
    </w:p>
    <w:p>
      <w:pPr>
        <w:pStyle w:val="Normal"/>
        <w:spacing w:lineRule="auto" w:line="360"/>
        <w:ind w:left="1416" w:hanging="0"/>
        <w:jc w:val="both"/>
        <w:rPr/>
      </w:pPr>
      <w:r>
        <w:rPr>
          <w:sz w:val="28"/>
          <w:szCs w:val="28"/>
        </w:rPr>
        <w:t>2) если за прошлые сутки данные в базе отсутствуют, то поля ввода даты, времени и предыдущего показания расходомера будут активны для редактирования, и пользователю необходимо будет заполнить их.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 поле «текущее состояние сумматора» необходимо внести текущее показание расходомера, после чего значение расхода за последние сутки будет автоматически рассчитано и выведено в поле «расход»;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/>
      </w:pPr>
      <w:r>
        <w:rPr>
          <w:sz w:val="28"/>
          <w:szCs w:val="28"/>
        </w:rPr>
        <w:t>нажать на кнопку “Сохранить”, для занесения данных в базу данных, после чего поля ввода показаний расходомера, расхода и панель выбора контрольной точки будут очищены, а также в “статусбаре” будет выведена информация о занесении данных в базу;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/>
      </w:pPr>
      <w:r>
        <w:rPr>
          <w:sz w:val="28"/>
          <w:szCs w:val="28"/>
        </w:rPr>
        <w:t>нажать на кнопку “Выход” для возвращения на главную форму.</w:t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ind w:left="720" w:hanging="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3582035" cy="4384675"/>
            <wp:effectExtent l="0" t="0" r="0" b="0"/>
            <wp:docPr id="51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ind w:left="720" w:hanging="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ind w:left="720" w:hanging="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18" w:name="рисТруба"/>
      <w:r>
        <w:rPr>
          <w:b w:val="false"/>
          <w:sz w:val="28"/>
          <w:szCs w:val="28"/>
        </w:rPr>
        <w:t>1</w:t>
      </w:r>
      <w:bookmarkEnd w:id="18"/>
      <w:r>
        <w:rPr>
          <w:b w:val="false"/>
          <w:sz w:val="28"/>
          <w:szCs w:val="28"/>
        </w:rPr>
        <w:t>.10 Суточный расход по трубам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работы программа автоматически выставляет поле даты соответствующей текущей даты, также панели выбора участка и блока автоматически заполняются данными, использованными в предыдущий раз. 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программе реализована функция проверки, так как замеры по контрольной точке могут быть занесены лишь единожды за сутки, программа проверяет, была ли запись за указанное число (рис. 1.11). В свою очередь, предусмотрена проверка на неотрицательность расхода (текущий расходомер должен быть больше предыдущего) (рис.1.12). 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4250055" cy="5104765"/>
            <wp:effectExtent l="0" t="0" r="0" b="0"/>
            <wp:docPr id="52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19" w:name="рисТрубаДата"/>
      <w:r>
        <w:rPr>
          <w:b w:val="false"/>
          <w:sz w:val="28"/>
          <w:szCs w:val="28"/>
        </w:rPr>
        <w:t>1</w:t>
      </w:r>
      <w:bookmarkEnd w:id="19"/>
      <w:r>
        <w:rPr>
          <w:b w:val="false"/>
          <w:sz w:val="28"/>
          <w:szCs w:val="28"/>
        </w:rPr>
        <w:t>.11 Проверка на существование записи с выбранной датой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27525" cy="5202555"/>
            <wp:effectExtent l="0" t="0" r="0" b="0"/>
            <wp:docPr id="53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spacing w:lineRule="auto" w:line="36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20" w:name="рисТрубаДебет"/>
      <w:r>
        <w:rPr>
          <w:b w:val="false"/>
          <w:sz w:val="28"/>
          <w:szCs w:val="28"/>
        </w:rPr>
        <w:t>1</w:t>
      </w:r>
      <w:bookmarkEnd w:id="20"/>
      <w:r>
        <w:rPr>
          <w:b w:val="false"/>
          <w:sz w:val="28"/>
          <w:szCs w:val="28"/>
        </w:rPr>
        <w:t>.12 Проверка на отрицательный дебет</w:t>
      </w:r>
    </w:p>
    <w:p>
      <w:pPr>
        <w:pStyle w:val="2"/>
        <w:spacing w:lineRule="auto" w:line="480" w:before="0" w:after="12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pStyle w:val="2"/>
        <w:spacing w:lineRule="auto" w:line="480" w:before="0" w:after="120"/>
        <w:rPr/>
      </w:pPr>
      <w:bookmarkStart w:id="21" w:name="__RefHeading___Toc166836583"/>
      <w:bookmarkStart w:id="22" w:name="Закладка6"/>
      <w:bookmarkEnd w:id="21"/>
      <w:r>
        <w:rPr>
          <w:b/>
          <w:szCs w:val="28"/>
        </w:rPr>
        <w:t>1</w:t>
      </w:r>
      <w:bookmarkEnd w:id="22"/>
      <w:r>
        <w:rPr>
          <w:b/>
          <w:szCs w:val="28"/>
        </w:rPr>
        <w:t>.7 Журнал по суточному расходу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При выборе кнопки “Журнал” на главной форме, будет открыта форма журнала суточного расхода (рис. 1.13), необходимая для просмотра и корректировки данных. Форма состоит из следующих элементов: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даты (начальная и конечная дата промежутка времени, по которому следует выбрать замеры);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>
          <w:sz w:val="28"/>
          <w:szCs w:val="28"/>
        </w:rPr>
        <w:t>фильтр объектов (участок, залежь, контрольная точка);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>
          <w:sz w:val="28"/>
          <w:szCs w:val="28"/>
        </w:rPr>
        <w:t>панель управления (кнопки “Удалить”, “Редактировать”, “Выход”);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>
          <w:sz w:val="28"/>
          <w:szCs w:val="28"/>
        </w:rPr>
        <w:t>таблица, содержащая информацию о трубопроводе, контрольной точке,  расходе (дебите), дате начала периода, сумматоре, дате окончания периода, текущем сумматоре.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Работа формы журнала суточного расхода аналогична работе журнала по откачным и закачным скважинам, за исключением формы редактирования (рис. 1.14). Окно редактирования содержит следующие элементы: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название контрольной точки;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>блок из полей даты и времени начала (1) и конца (2) интервала времени, за который рассчитывается расход по показаниям расходомера;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>поле (не активное) предыдущего (начального) значения расходомера;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>поле текущего (конечного) значения расходомера;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>поле (не активное) расхода за сутки (дебита);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кнопка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Перезаписать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кнопка (3) для корректировки начального значения расходомера;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.</w:t>
      </w:r>
    </w:p>
    <w:p>
      <w:pPr>
        <w:pStyle w:val="Normal"/>
        <w:spacing w:lineRule="auto" w:line="360"/>
        <w:ind w:left="709" w:hanging="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  <w:highlight w:val="yellow"/>
        </w:rPr>
        <w:drawing>
          <wp:inline distT="0" distB="0" distL="0" distR="0">
            <wp:extent cx="4892040" cy="3925570"/>
            <wp:effectExtent l="0" t="0" r="0" b="0"/>
            <wp:docPr id="54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48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</w:t>
      </w:r>
      <w:bookmarkStart w:id="23" w:name="рисТрубаАдмин"/>
      <w:r>
        <w:rPr>
          <w:b w:val="false"/>
          <w:sz w:val="28"/>
          <w:szCs w:val="28"/>
        </w:rPr>
        <w:t>1</w:t>
      </w:r>
      <w:bookmarkEnd w:id="23"/>
      <w:r>
        <w:rPr>
          <w:b w:val="false"/>
          <w:sz w:val="28"/>
          <w:szCs w:val="28"/>
        </w:rPr>
        <w:t>.13 Журнал по суточному расходу</w:t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4142105" cy="3546475"/>
            <wp:effectExtent l="0" t="0" r="0" b="0"/>
            <wp:docPr id="55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</w:t>
      </w:r>
      <w:bookmarkStart w:id="24" w:name="рисТрубаАдминРедакт"/>
      <w:r>
        <w:rPr>
          <w:b w:val="false"/>
          <w:sz w:val="28"/>
          <w:szCs w:val="28"/>
        </w:rPr>
        <w:t>1</w:t>
      </w:r>
      <w:bookmarkEnd w:id="24"/>
      <w:r>
        <w:rPr>
          <w:b w:val="false"/>
          <w:sz w:val="28"/>
          <w:szCs w:val="28"/>
        </w:rPr>
        <w:t>.14 Стандартный режим редактирования</w:t>
      </w:r>
    </w:p>
    <w:p>
      <w:pPr>
        <w:pStyle w:val="Normal"/>
        <w:spacing w:lineRule="auto" w:line="36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редактирования замера по контрольной точке за сутки необходимо:</w:t>
      </w:r>
    </w:p>
    <w:p>
      <w:pPr>
        <w:pStyle w:val="Normal"/>
        <w:numPr>
          <w:ilvl w:val="0"/>
          <w:numId w:val="14"/>
        </w:numPr>
        <w:spacing w:lineRule="auto" w:line="360"/>
        <w:jc w:val="both"/>
        <w:rPr/>
      </w:pPr>
      <w:r>
        <w:rPr>
          <w:sz w:val="28"/>
          <w:szCs w:val="28"/>
        </w:rPr>
        <w:t>установить в активном поле времени (2) (группа полей ввода «За период»), время снятия показаний с расходомера;</w:t>
      </w:r>
    </w:p>
    <w:p>
      <w:pPr>
        <w:pStyle w:val="Normal"/>
        <w:numPr>
          <w:ilvl w:val="0"/>
          <w:numId w:val="14"/>
        </w:numPr>
        <w:spacing w:lineRule="auto" w:line="360"/>
        <w:jc w:val="both"/>
        <w:rPr/>
      </w:pPr>
      <w:r>
        <w:rPr>
          <w:sz w:val="28"/>
          <w:szCs w:val="28"/>
        </w:rPr>
        <w:t>в поле «текущее значение сумматора» ввести текущее показание расходомера;</w:t>
      </w:r>
    </w:p>
    <w:p>
      <w:pPr>
        <w:pStyle w:val="Normal"/>
        <w:numPr>
          <w:ilvl w:val="0"/>
          <w:numId w:val="14"/>
        </w:numPr>
        <w:spacing w:lineRule="auto" w:line="360"/>
        <w:jc w:val="both"/>
        <w:rPr/>
      </w:pPr>
      <w:r>
        <w:rPr>
          <w:sz w:val="28"/>
          <w:szCs w:val="28"/>
        </w:rPr>
        <w:t>нажать кнопку “Перезаписать”, для внесения изменений в базу данных, после чего окно редактирования закроется;</w:t>
      </w:r>
    </w:p>
    <w:p>
      <w:pPr>
        <w:pStyle w:val="Normal"/>
        <w:numPr>
          <w:ilvl w:val="0"/>
          <w:numId w:val="14"/>
        </w:numPr>
        <w:spacing w:lineRule="auto" w:line="360"/>
        <w:jc w:val="both"/>
        <w:rPr/>
      </w:pPr>
      <w:r>
        <w:rPr>
          <w:sz w:val="28"/>
          <w:szCs w:val="28"/>
        </w:rPr>
        <w:t>нажать на кнопку “Выход”, для возвращения без изменений к форме журнала.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остановки работы расходомера, сброса значения сумматора или замеры расходомера необходимо установить соответствующее время начала измерения расхода и начальное значение сумматора. Необходимо нажать кнопку (3), при этом поле ввода предыдущего значения расходомера активируется для ввода, также как и поле начала по времени (1).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Может оказаться, что замера за предыдущие сутки не было, тогда программа предложит внести значение времени начала измерения расхода , и само поле предыдущего показания расходомера (сумматора), при этом поле времени (1) и поле «предыдущее значение сумматора» будут активированы для ввода (рис. 1.15). Также в программе предусмотрена функция проверки на неотрицательность расхода (дебета) за сутки. В свою очередь, если потребуется редактировать значение расходомера (сумматора), но при этом существует замер за следующие сутки, программа выдаст сообщение пользователю и автоматически скорректирует  показание расходомеров за следующие сутки (рис. 1.16).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85335" cy="3921125"/>
            <wp:effectExtent l="0" t="0" r="0" b="0"/>
            <wp:docPr id="56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t>1-дата и время начала начисления значения расходомера, 2-дата и время окончания начисления значения расходомера, 3-корректировка начального значения расходомера</w:t>
      </w:r>
    </w:p>
    <w:p>
      <w:pPr>
        <w:pStyle w:val="Style29"/>
        <w:spacing w:lineRule="auto" w:line="48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25" w:name="рисТрубаАдминРедактПаст"/>
      <w:r>
        <w:rPr>
          <w:b w:val="false"/>
          <w:sz w:val="28"/>
          <w:szCs w:val="28"/>
        </w:rPr>
        <w:t>1</w:t>
      </w:r>
      <w:bookmarkEnd w:id="25"/>
      <w:r>
        <w:rPr>
          <w:b w:val="false"/>
          <w:sz w:val="28"/>
          <w:szCs w:val="28"/>
        </w:rPr>
        <w:t>.15 Редактирование при отсутствии предыдущего замера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025265" cy="3441700"/>
            <wp:effectExtent l="0" t="0" r="0" b="0"/>
            <wp:docPr id="57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spacing w:lineRule="auto" w:line="36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26" w:name="рисТрубаАдминРедактНехт"/>
      <w:r>
        <w:rPr>
          <w:b w:val="false"/>
          <w:sz w:val="28"/>
          <w:szCs w:val="28"/>
        </w:rPr>
        <w:t>1</w:t>
      </w:r>
      <w:bookmarkEnd w:id="26"/>
      <w:r>
        <w:rPr>
          <w:b w:val="false"/>
          <w:sz w:val="28"/>
          <w:szCs w:val="28"/>
        </w:rPr>
        <w:t>.16 редактирование с существующей следующей записью</w:t>
      </w:r>
    </w:p>
    <w:p>
      <w:pPr>
        <w:pStyle w:val="2"/>
        <w:spacing w:lineRule="auto" w:line="360" w:before="0" w:after="120"/>
        <w:rPr>
          <w:b/>
          <w:b/>
          <w:szCs w:val="28"/>
        </w:rPr>
      </w:pPr>
      <w:bookmarkStart w:id="27" w:name="__RefHeading___Toc166836584"/>
      <w:bookmarkEnd w:id="27"/>
      <w:r>
        <w:rPr>
          <w:b/>
          <w:szCs w:val="28"/>
        </w:rPr>
        <w:t>1.8 Остановка работы скважин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“Остановка работы скважин”, открывается форма (рис. 1.18), необходимая для занесения интервалов времени, в которых прерывается работа скважины. Форма содержит следующие элементы: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блока, скважины;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>поля изменения даты и времени начала остановки работ;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изменения даты и времени окончания остановки работ;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keepNext w:val="true"/>
        <w:numPr>
          <w:ilvl w:val="0"/>
          <w:numId w:val="10"/>
        </w:numPr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38395" cy="4692650"/>
            <wp:effectExtent l="0" t="0" r="0" b="0"/>
            <wp:docPr id="58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numPr>
          <w:ilvl w:val="0"/>
          <w:numId w:val="10"/>
        </w:numPr>
        <w:jc w:val="center"/>
        <w:rPr/>
      </w:pPr>
      <w:r>
        <w:rPr>
          <w:b w:val="false"/>
          <w:sz w:val="28"/>
          <w:szCs w:val="28"/>
        </w:rPr>
        <w:t>Рисунок 1.18 Остановка работы скважин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добавления новых данных в технологическую базу данных, пользователю следует: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участков найти необходимый участок, после чего панель выбора залежей будет автоматически заполнена данными залежей, входящих в указанный участок;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залежей выбрать необходимую залежь, после чего по аналогии будет заполнена панель выбора блоков;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блоков выбрать нужный блок, после чего выбрать из панели выбора скважин необходимую скважину, для которой были проведены замеры;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выставить соответствующие поля изменения даты и времени остановки и продолжения работ скважин;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>
          <w:sz w:val="28"/>
          <w:szCs w:val="28"/>
        </w:rPr>
        <w:t>нажать кнопку “Сохранить” для занесения данных в технологическую базу данных;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>
          <w:sz w:val="28"/>
          <w:szCs w:val="28"/>
        </w:rPr>
        <w:t>выбрать кнопку “Выход” для возврата на главную форму без внесения изменений в базу.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в программе предусмотрена функция автозаполнения панелей выбора участка и залежи, теми данными, которыми использовались пользователем в последний раз.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нажатия кнопки “Сохранить” данные занесутся в технологическую базу данных, в “статусбаре” отобразится информация о занесенных данных (название скважины и промежутка времени остановки работ).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предусмотрена функция для контроля корректности указанных интервалов времени. Программа выдаст сообщение (рис. 1.19) и не сохранит данные, если в указанном интервале время остановки работ больше времени продолжения. Также предусмотрена проверка  (рис. 1.20), которая подскажет пользователю, если он ввел данные по остановке работы скважины, которые пересекаются с уже существующими данными. Также, если пользователь забыл выбрать из панели выбора скважин, тот объект, с которым собирался работать, в программе предусмотрено напоминающее сообщение (рис 1.21).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38700" cy="5448300"/>
            <wp:effectExtent l="0" t="0" r="0" b="0"/>
            <wp:docPr id="59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1.19 Проверка на корректность времени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53000" cy="5391150"/>
            <wp:effectExtent l="0" t="0" r="0" b="0"/>
            <wp:docPr id="60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1.20 Проверка указанного интервала времени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95850" cy="5476875"/>
            <wp:effectExtent l="0" t="0" r="0" b="0"/>
            <wp:docPr id="61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jc w:val="center"/>
        <w:rPr/>
      </w:pPr>
      <w:r>
        <w:rPr>
          <w:b w:val="false"/>
          <w:sz w:val="28"/>
          <w:szCs w:val="28"/>
        </w:rPr>
        <w:t xml:space="preserve">Рисунок 1.21 Сообщение о невыбранной скважине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pStyle w:val="2"/>
        <w:spacing w:lineRule="auto" w:line="480"/>
        <w:rPr/>
      </w:pPr>
      <w:bookmarkStart w:id="28" w:name="__RefHeading___Toc166836585"/>
      <w:bookmarkEnd w:id="28"/>
      <w:r>
        <w:rPr>
          <w:b/>
        </w:rPr>
        <w:t>1.9 Журнал работ скважин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на главной форме элемента управления “Журнал работ скважин”, открывается форма “Журнал по скважинам” (рис. 1.22), необходимая для просмотра и корректировки данных по паузам в работе скважин. </w:t>
      </w:r>
    </w:p>
    <w:p>
      <w:pPr>
        <w:pStyle w:val="Normal"/>
        <w:keepNext w:val="true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501130" cy="4991735"/>
            <wp:effectExtent l="0" t="0" r="0" b="0"/>
            <wp:docPr id="62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1.22 Журнал работ скважин</w:t>
      </w:r>
    </w:p>
    <w:p>
      <w:pPr>
        <w:pStyle w:val="Normal"/>
        <w:spacing w:lineRule="auto" w:line="36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содержит: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/>
      </w:pPr>
      <w:r>
        <w:rPr>
          <w:sz w:val="28"/>
          <w:szCs w:val="28"/>
        </w:rPr>
        <w:t>фильтр по датам, предназначен для выборки из всех имеющихся данных по паузам в работе скважин, время выполнения которых попадает в указанный промежуток времени;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/>
      </w:pPr>
      <w:r>
        <w:rPr>
          <w:sz w:val="28"/>
          <w:szCs w:val="28"/>
        </w:rPr>
        <w:t>фильтр по объектам, также является инструментом для выборки, который позволит пользователю быстрее найти нужные данные по определенным участкам, залежам, блокам и скважинам соответственно;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управления, которая состоит из:</w:t>
      </w:r>
    </w:p>
    <w:p>
      <w:pPr>
        <w:pStyle w:val="Normal"/>
        <w:spacing w:lineRule="auto" w:line="360"/>
        <w:ind w:left="851" w:hanging="0"/>
        <w:jc w:val="both"/>
        <w:rPr/>
      </w:pPr>
      <w:r>
        <w:rPr>
          <w:sz w:val="28"/>
          <w:szCs w:val="28"/>
        </w:rPr>
        <w:t>1) кнопки “Удалить”, необходимой для удаления определенной записи из базы данных;</w:t>
      </w:r>
    </w:p>
    <w:p>
      <w:pPr>
        <w:pStyle w:val="Normal"/>
        <w:spacing w:lineRule="auto" w:line="360"/>
        <w:ind w:left="851" w:hanging="0"/>
        <w:jc w:val="both"/>
        <w:rPr/>
      </w:pPr>
      <w:r>
        <w:rPr>
          <w:sz w:val="28"/>
          <w:szCs w:val="28"/>
        </w:rPr>
        <w:t>2) кнопки “Редактировать”,  для изменения занесенных данных;</w:t>
      </w:r>
    </w:p>
    <w:p>
      <w:pPr>
        <w:pStyle w:val="Normal"/>
        <w:spacing w:lineRule="auto" w:line="360"/>
        <w:ind w:left="851" w:hanging="0"/>
        <w:jc w:val="both"/>
        <w:rPr/>
      </w:pPr>
      <w:r>
        <w:rPr>
          <w:sz w:val="28"/>
          <w:szCs w:val="28"/>
        </w:rPr>
        <w:t>3) кнопки “Выход”, для возврата на главную форму.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>
          <w:sz w:val="28"/>
          <w:szCs w:val="28"/>
        </w:rPr>
        <w:t>таблицы по скважинам, содержащие информацию об объектах (название скважины, дата остановки работы, дата продолжения работы). Данные в таблицах отсортированы по дате замера и названию скважины.</w:t>
      </w:r>
    </w:p>
    <w:p>
      <w:pPr>
        <w:pStyle w:val="Normal"/>
        <w:spacing w:lineRule="auto" w:line="36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spacing w:lineRule="auto" w:line="36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просмотра и корректировки текущих замеров необходимо: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фильтра по датам установить временной промежуток (по умолчанию элементы установлены на текущий момент времени с интервалом на месяц назад);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необязательно использовать фильтр по объектам, но при большом количестве замеров, данная функция ускорит процесс контроля;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найти и выделить в таблице строку, содержащую нужную запись;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/>
      </w:pPr>
      <w:r>
        <w:rPr>
          <w:sz w:val="28"/>
          <w:szCs w:val="28"/>
        </w:rPr>
        <w:t>если необходимо изменить данные записи, нажать кнопку “Редактировать”, после чего появится форма редактирования (рис. 1.23), альтернативный вызов формы – двойной щелчок левой кнопки “мышки” по выбранной записи или выбор соответствующего пункта контекстного меню (рис. 1.9);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/>
      </w:pPr>
      <w:r>
        <w:rPr>
          <w:sz w:val="28"/>
          <w:szCs w:val="28"/>
        </w:rPr>
        <w:t>если запись требуется удалить, нажать соответственно кнопку “Удалить”, после чего замер будет удален из технологической схемы после подтверждения пользователем выполнения операции удаления, альтернативный способ удаления записи – нажатие на клавиатуре клавиши “</w:t>
      </w:r>
      <w:r>
        <w:rPr>
          <w:sz w:val="28"/>
          <w:szCs w:val="28"/>
          <w:lang w:val="en-US"/>
        </w:rPr>
        <w:t>DELETE</w:t>
      </w:r>
      <w:r>
        <w:rPr>
          <w:sz w:val="28"/>
          <w:szCs w:val="28"/>
        </w:rPr>
        <w:t>” или выбора соответствующего пункта контекстного меню;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/>
      </w:pPr>
      <w:r>
        <w:rPr>
          <w:sz w:val="28"/>
          <w:szCs w:val="28"/>
        </w:rPr>
        <w:t>для возврата на главную форму необходимо выбрать кнопку “Выход”.</w:t>
      </w:r>
    </w:p>
    <w:p>
      <w:pPr>
        <w:pStyle w:val="Normal"/>
        <w:keepNext w:val="true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29175" cy="3143250"/>
            <wp:effectExtent l="0" t="0" r="0" b="0"/>
            <wp:docPr id="63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1.23 Форма редактирования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редактирования состоит из следующих элементов: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названия скважины;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даты остановки и продолжения работы скважины;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>
          <w:sz w:val="28"/>
          <w:szCs w:val="28"/>
        </w:rPr>
        <w:t>кнопка “Перезаписать”, после нажатия на которую, форма закроется, и данные будут сохранены в базе данных;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>
          <w:sz w:val="28"/>
          <w:szCs w:val="28"/>
        </w:rPr>
        <w:t>кнопка “Выход”, для возврата на форму журнала.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При сохранении измененных дат, будут выполнены такие же проверки, что и в форме “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Остановка работы скважин”.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spacing w:lineRule="auto" w:line="480"/>
        <w:rPr>
          <w:b/>
          <w:b/>
        </w:rPr>
      </w:pPr>
      <w:bookmarkStart w:id="29" w:name="__RefHeading___Toc166836586"/>
      <w:bookmarkEnd w:id="29"/>
      <w:r>
        <w:rPr>
          <w:b/>
        </w:rPr>
        <w:t>1.10 Остановка работы труб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“Остановка работы труб”, открывается форма  (рис. 1.24), необходимая для занесения интервалов времени, в которых прерывается работа трубопроводов. Окно содержит: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трубопровода;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изменения дат остановки и продолжения работы трубопровода;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Процесс добавления новых данных в технологическую схему аналогичен процессу добавления новых данных по остановке работы скважин (пункт 1.9). Также действуют все проверки на корректность времени и вводимых интервалов остановок.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59275" cy="4690110"/>
            <wp:effectExtent l="0" t="0" r="0" b="0"/>
            <wp:docPr id="64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1.24 Остановка работы труб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pStyle w:val="2"/>
        <w:spacing w:lineRule="auto" w:line="480"/>
        <w:rPr>
          <w:b/>
          <w:b/>
        </w:rPr>
      </w:pPr>
      <w:bookmarkStart w:id="30" w:name="__RefHeading___Toc166836587"/>
      <w:bookmarkEnd w:id="30"/>
      <w:r>
        <w:rPr>
          <w:b/>
        </w:rPr>
        <w:t>1.11 Журнал работы труб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При выборе кнопки “Журнал работы труб” на главной форме, будет открыта форма журнала (рис. 1.25), необходимая для просмотра и корректировки данных по паузам в работе трубопроводов. Форма состоит из следующих элементов: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даты (начальная и конечная дата промежутка времени, по которому следует выбрать замеры);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>
          <w:sz w:val="28"/>
          <w:szCs w:val="28"/>
        </w:rPr>
        <w:t>фильтр объектов (участок, залежь, трубопровод);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>
          <w:sz w:val="28"/>
          <w:szCs w:val="28"/>
        </w:rPr>
        <w:t>панель управления (кнопки “Удалить”, “Редактировать”, “Выход”);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>
          <w:sz w:val="28"/>
          <w:szCs w:val="28"/>
        </w:rPr>
        <w:t>таблица, содержащая информацию о названии трубопровода и интервалов времени прекращения работ.</w:t>
      </w:r>
    </w:p>
    <w:p>
      <w:pPr>
        <w:pStyle w:val="Normal"/>
        <w:spacing w:lineRule="auto" w:line="360"/>
        <w:ind w:left="709" w:hanging="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формы журнала аналогична работе журнала работ по скважинам и содержит идентичный функционал, при редактировании замера с теми же проверками.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108700" cy="3883660"/>
            <wp:effectExtent l="0" t="0" r="0" b="0"/>
            <wp:docPr id="65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1.25 Журнал работ трубопровода</w:t>
      </w:r>
    </w:p>
    <w:p>
      <w:pPr>
        <w:pStyle w:val="2"/>
        <w:spacing w:lineRule="auto" w:line="480"/>
        <w:rPr>
          <w:b/>
          <w:b/>
        </w:rPr>
      </w:pPr>
      <w:bookmarkStart w:id="31" w:name="__RefHeading___Toc166836588"/>
      <w:bookmarkEnd w:id="31"/>
      <w:r>
        <w:rPr>
          <w:b/>
        </w:rPr>
        <w:t>1.12 Зумпфы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“Откачные скважины”, открывается форма “Откачные скважины” (рис. 1.26). </w:t>
      </w:r>
    </w:p>
    <w:p>
      <w:pPr>
        <w:pStyle w:val="Normal"/>
        <w:keepNext w:val="true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32605" cy="5102225"/>
            <wp:effectExtent l="0" t="0" r="0" b="0"/>
            <wp:docPr id="66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1.26 Зумпфы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Окно содержит: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элемент управления по выбору даты замера;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зумпфа, отстойника;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 ввода для объема раствора, перекаченного из зумпфа в отстойник и поле комментария;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добавления новых данных в технологическую базу данных, пользователю следует: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дату соответствующего замера;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участков найти необходимый участок, после чего панель выбора залежей будет автоматически заполнена данными залежей, входящих в указанный участок;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залежей выбрать необходимую залежь, после чего по аналогии будет заполнена панель выбора блоков;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зумпфов выбрать нужный объект, из которого будит происходить откачка растворов;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отстойников выбрать определенный объект, в который будит производиться закачка растворов;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>
          <w:sz w:val="28"/>
          <w:szCs w:val="28"/>
        </w:rPr>
        <w:t>заполнить данными поле ввода по объему;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>
          <w:sz w:val="28"/>
          <w:szCs w:val="28"/>
        </w:rPr>
        <w:t>нажать кнопку “Сохранить” для занесения замеров в технологическую базу данных;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>
          <w:sz w:val="28"/>
          <w:szCs w:val="28"/>
        </w:rPr>
        <w:t>выбрать кнопку “Выход” для возврата на главную форму без внесения изменений в базу.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в программе предусмотрена функция автозаполнения панелей выбора участка и залежи, теми данными, которыми использовались пользователем в последний раз.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После нажатия кнопки “Сохранить” замеры занесутся в технологическую базу данных, в “статусбаре” отобразится информация о занесенных данных (название зумпфа, отстойника и даты замера), также отчистятся поля ввода и панели выбора скважины и блока.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предусмотрена функция контроля вводимых значений, пользователю выведется предупреждение, что данные из конкретного зумпфа в конкретный указанный отстойник за указанную дату уже были занесены, повторного занесения данных в базу производиться не будет (рис. 1.27).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4667250" cy="1628775"/>
            <wp:effectExtent l="0" t="0" r="0" b="0"/>
            <wp:docPr id="67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8" t="-22" r="-8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/>
      </w:pPr>
      <w:r>
        <w:rPr>
          <w:b w:val="false"/>
          <w:sz w:val="28"/>
          <w:szCs w:val="28"/>
        </w:rPr>
        <w:t>Рисунок 1.27 Ввод некорректных данных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2"/>
        <w:spacing w:lineRule="auto" w:line="480"/>
        <w:rPr>
          <w:b/>
          <w:b/>
        </w:rPr>
      </w:pPr>
      <w:bookmarkStart w:id="32" w:name="__RefHeading___Toc166836589"/>
      <w:bookmarkEnd w:id="32"/>
      <w:r>
        <w:rPr>
          <w:b/>
        </w:rPr>
        <w:t>1.13 Журнал по зумпфам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При выборе кнопки “Журнал по зумпфам” на главной форме, будет открыта форма журнала (рис. 1.28), необходимая для просмотра и корректировки данных по перекаченным растворам из зумпфов в отстойник: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даты (начальная и конечная дата промежутка времени, по которому следует выбрать замеры);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объектов (участок, залежь, зумпф, отстойник);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>
          <w:sz w:val="28"/>
          <w:szCs w:val="28"/>
        </w:rPr>
        <w:t>панель управления (кнопки “Удалить”, “Редактировать”, “Выход”);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таблица, содержащая информацию о названии зумпфа, отстойника, объема растворов и интервалов времени.</w:t>
      </w:r>
    </w:p>
    <w:p>
      <w:pPr>
        <w:pStyle w:val="Normal"/>
        <w:spacing w:lineRule="auto" w:line="360"/>
        <w:ind w:left="709" w:hanging="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формы журнала аналогична работе журнала работ по скважинам и содержит идентичный функционал, при редактировании замера с теми же проверками.</w:t>
      </w:r>
    </w:p>
    <w:p>
      <w:pPr>
        <w:pStyle w:val="Normal"/>
        <w:keepNext w:val="true"/>
        <w:spacing w:lineRule="auto" w:line="36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51500" cy="3878580"/>
            <wp:effectExtent l="0" t="0" r="0" b="0"/>
            <wp:docPr id="68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1.28</w:t>
      </w:r>
    </w:p>
    <w:sectPr>
      <w:footerReference w:type="default" r:id="rId33"/>
      <w:type w:val="nextPage"/>
      <w:pgSz w:w="12240" w:h="15840"/>
      <w:pgMar w:left="1418" w:right="567" w:gutter="0" w:header="0" w:top="1134" w:footer="567" w:bottom="1134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Calibri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ind w:right="360" w:hanging="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  <w:lang w:val="en-US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spacing w:lineRule="auto" w:line="360"/>
      <w:jc w:val="both"/>
      <w:outlineLvl w:val="0"/>
    </w:pPr>
    <w:rPr>
      <w:b/>
      <w:bCs/>
      <w:kern w:val="2"/>
      <w:sz w:val="28"/>
      <w:szCs w:val="28"/>
      <w:lang w:val="en-US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jc w:val="both"/>
      <w:outlineLvl w:val="1"/>
    </w:pPr>
    <w:rPr>
      <w:sz w:val="28"/>
      <w:szCs w:val="20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WW8Num1z0">
    <w:name w:val="WW8Num1z0"/>
    <w:qFormat/>
    <w:rPr>
      <w:rFonts w:ascii="Symbol" w:hAnsi="Symbol" w:cs="Symbol"/>
      <w:sz w:val="28"/>
      <w:szCs w:val="28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  <w:sz w:val="28"/>
      <w:szCs w:val="28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  <w:sz w:val="28"/>
      <w:szCs w:val="28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/>
  </w:style>
  <w:style w:type="character" w:styleId="WW8Num11z0">
    <w:name w:val="WW8Num11z0"/>
    <w:qFormat/>
    <w:rPr>
      <w:rFonts w:ascii="Symbol" w:hAnsi="Symbol" w:cs="Symbol"/>
      <w:sz w:val="28"/>
      <w:szCs w:val="28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  <w:sz w:val="28"/>
      <w:szCs w:val="28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  <w:sz w:val="28"/>
      <w:szCs w:val="28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  <w:sz w:val="28"/>
      <w:szCs w:val="28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cs="Symbol"/>
      <w:sz w:val="28"/>
      <w:szCs w:val="28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  <w:sz w:val="28"/>
      <w:szCs w:val="28"/>
      <w:lang w:val="en-US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>
      <w:rFonts w:ascii="Symbol" w:hAnsi="Symbol" w:cs="Symbol"/>
      <w:sz w:val="28"/>
      <w:szCs w:val="28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/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8z0">
    <w:name w:val="WW8Num28z0"/>
    <w:qFormat/>
    <w:rPr>
      <w:rFonts w:ascii="Symbol" w:hAnsi="Symbol" w:cs="Symbol"/>
      <w:sz w:val="28"/>
      <w:szCs w:val="28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>
      <w:rFonts w:ascii="Symbol" w:hAnsi="Symbol" w:cs="Symbol"/>
      <w:sz w:val="28"/>
      <w:szCs w:val="28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2">
    <w:name w:val="WW8Num29z2"/>
    <w:qFormat/>
    <w:rPr>
      <w:rFonts w:ascii="Wingdings" w:hAnsi="Wingdings" w:cs="Wingdings"/>
    </w:rPr>
  </w:style>
  <w:style w:type="character" w:styleId="WW8Num30z0">
    <w:name w:val="WW8Num30z0"/>
    <w:qFormat/>
    <w:rPr>
      <w:rFonts w:ascii="Symbol" w:hAnsi="Symbol" w:cs="Symbol"/>
      <w:sz w:val="28"/>
      <w:szCs w:val="28"/>
    </w:rPr>
  </w:style>
  <w:style w:type="character" w:styleId="WW8Num30z1">
    <w:name w:val="WW8Num30z1"/>
    <w:qFormat/>
    <w:rPr>
      <w:rFonts w:ascii="Courier New" w:hAnsi="Courier New" w:cs="Courier New"/>
    </w:rPr>
  </w:style>
  <w:style w:type="character" w:styleId="WW8Num30z2">
    <w:name w:val="WW8Num30z2"/>
    <w:qFormat/>
    <w:rPr>
      <w:rFonts w:ascii="Wingdings" w:hAnsi="Wingdings" w:cs="Wingdings"/>
    </w:rPr>
  </w:style>
  <w:style w:type="character" w:styleId="WW8Num31z0">
    <w:name w:val="WW8Num31z0"/>
    <w:qFormat/>
    <w:rPr>
      <w:rFonts w:ascii="Symbol" w:hAnsi="Symbol" w:cs="Symbol"/>
    </w:rPr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2z0">
    <w:name w:val="WW8Num32z0"/>
    <w:qFormat/>
    <w:rPr>
      <w:rFonts w:ascii="Symbol" w:hAnsi="Symbol" w:cs="Symbol"/>
      <w:sz w:val="28"/>
      <w:szCs w:val="28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Style11">
    <w:name w:val="Основной шрифт абзаца"/>
    <w:qFormat/>
    <w:rPr/>
  </w:style>
  <w:style w:type="character" w:styleId="Style12">
    <w:name w:val="Нижний колонтитул Знак"/>
    <w:qFormat/>
    <w:rPr>
      <w:sz w:val="24"/>
      <w:szCs w:val="24"/>
      <w:lang w:val="ru-RU" w:bidi="ar-SA"/>
    </w:rPr>
  </w:style>
  <w:style w:type="character" w:styleId="Style13">
    <w:name w:val="Номер страницы"/>
    <w:basedOn w:val="Style11"/>
    <w:rPr/>
  </w:style>
  <w:style w:type="character" w:styleId="Style14">
    <w:name w:val="Интернет-ссылка"/>
    <w:rPr>
      <w:color w:val="0000FF"/>
      <w:u w:val="single"/>
    </w:rPr>
  </w:style>
  <w:style w:type="character" w:styleId="Style15">
    <w:name w:val="Выделение"/>
    <w:qFormat/>
    <w:rPr>
      <w:i/>
      <w:iCs/>
    </w:rPr>
  </w:style>
  <w:style w:type="character" w:styleId="Style16">
    <w:name w:val="Посещённая гиперссылка"/>
    <w:rPr>
      <w:color w:val="800080"/>
      <w:u w:val="single"/>
    </w:rPr>
  </w:style>
  <w:style w:type="character" w:styleId="11">
    <w:name w:val="Заголовок 1 Знак"/>
    <w:qFormat/>
    <w:rPr>
      <w:b/>
      <w:bCs/>
      <w:kern w:val="2"/>
      <w:sz w:val="28"/>
      <w:szCs w:val="28"/>
      <w:lang w:val="en-US"/>
    </w:rPr>
  </w:style>
  <w:style w:type="character" w:styleId="12">
    <w:name w:val="Стиль1 Знак"/>
    <w:basedOn w:val="11"/>
    <w:qFormat/>
    <w:rPr/>
  </w:style>
  <w:style w:type="character" w:styleId="Style17">
    <w:name w:val="Схема документа Знак"/>
    <w:qFormat/>
    <w:rPr>
      <w:rFonts w:ascii="Tahoma" w:hAnsi="Tahoma" w:cs="Tahoma"/>
      <w:sz w:val="16"/>
      <w:szCs w:val="16"/>
    </w:rPr>
  </w:style>
  <w:style w:type="character" w:styleId="Style18">
    <w:name w:val="Текст концевой сноски Знак"/>
    <w:basedOn w:val="Style11"/>
    <w:qFormat/>
    <w:rPr/>
  </w:style>
  <w:style w:type="character" w:styleId="Style19">
    <w:name w:val="Символ концевой сноски"/>
    <w:qFormat/>
    <w:rPr>
      <w:vertAlign w:val="superscript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1">
    <w:name w:val="Body Text"/>
    <w:basedOn w:val="Normal"/>
    <w:pPr>
      <w:jc w:val="center"/>
    </w:pPr>
    <w:rPr>
      <w:szCs w:val="20"/>
    </w:rPr>
  </w:style>
  <w:style w:type="paragraph" w:styleId="Style22">
    <w:name w:val="List"/>
    <w:basedOn w:val="Style21"/>
    <w:pPr/>
    <w:rPr>
      <w:rFonts w:ascii="PT Astra Serif" w:hAnsi="PT Astra Serif" w:cs="Noto Sans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13">
    <w:name w:val="çàãîëîâîê 1"/>
    <w:basedOn w:val="Normal"/>
    <w:next w:val="Normal"/>
    <w:qFormat/>
    <w:pPr>
      <w:keepNext w:val="true"/>
      <w:spacing w:before="240" w:after="120"/>
      <w:jc w:val="center"/>
    </w:pPr>
    <w:rPr>
      <w:b/>
      <w:kern w:val="2"/>
      <w:sz w:val="28"/>
      <w:szCs w:val="20"/>
    </w:rPr>
  </w:style>
  <w:style w:type="paragraph" w:styleId="Style25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6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ru-RU"/>
    </w:rPr>
  </w:style>
  <w:style w:type="paragraph" w:styleId="Style27">
    <w:name w:val="Body Text Indent"/>
    <w:basedOn w:val="Normal"/>
    <w:pPr>
      <w:spacing w:before="0" w:after="120"/>
      <w:ind w:left="283" w:hanging="0"/>
    </w:pPr>
    <w:rPr/>
  </w:style>
  <w:style w:type="paragraph" w:styleId="Normal1">
    <w:name w:val="LO-Normal"/>
    <w:qFormat/>
    <w:pPr>
      <w:widowControl w:val="false"/>
      <w:bidi w:val="0"/>
      <w:spacing w:lineRule="auto" w:line="300"/>
      <w:ind w:left="40" w:firstLine="420"/>
      <w:jc w:val="both"/>
    </w:pPr>
    <w:rPr>
      <w:rFonts w:ascii="Times New Roman" w:hAnsi="Times New Roman" w:eastAsia="Times New Roman" w:cs="Times New Roman"/>
      <w:color w:val="auto"/>
      <w:sz w:val="22"/>
      <w:szCs w:val="20"/>
      <w:lang w:val="ru-RU" w:bidi="ar-SA" w:eastAsia="zh-CN"/>
    </w:rPr>
  </w:style>
  <w:style w:type="paragraph" w:styleId="Style28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4">
    <w:name w:val="TOC 1"/>
    <w:basedOn w:val="Normal"/>
    <w:next w:val="Normal"/>
    <w:pPr/>
    <w:rPr/>
  </w:style>
  <w:style w:type="paragraph" w:styleId="21">
    <w:name w:val="TOC 2"/>
    <w:basedOn w:val="Normal"/>
    <w:next w:val="Normal"/>
    <w:pPr>
      <w:ind w:left="240" w:hanging="0"/>
    </w:pPr>
    <w:rPr/>
  </w:style>
  <w:style w:type="paragraph" w:styleId="22">
    <w:name w:val="Основной текст 2"/>
    <w:basedOn w:val="Normal"/>
    <w:qFormat/>
    <w:pPr>
      <w:spacing w:lineRule="auto" w:line="480" w:before="0" w:after="120"/>
    </w:pPr>
    <w:rPr/>
  </w:style>
  <w:style w:type="paragraph" w:styleId="23">
    <w:name w:val="Основной текст с отступом 2"/>
    <w:basedOn w:val="Normal"/>
    <w:qFormat/>
    <w:pPr>
      <w:spacing w:lineRule="auto" w:line="480" w:before="0" w:after="120"/>
      <w:ind w:left="283" w:hanging="0"/>
    </w:pPr>
    <w:rPr/>
  </w:style>
  <w:style w:type="paragraph" w:styleId="31">
    <w:name w:val="TOC 3"/>
    <w:basedOn w:val="Normal"/>
    <w:next w:val="Normal"/>
    <w:pPr>
      <w:ind w:left="480" w:hanging="0"/>
    </w:pPr>
    <w:rPr/>
  </w:style>
  <w:style w:type="paragraph" w:styleId="Style29">
    <w:name w:val="Название объекта"/>
    <w:basedOn w:val="Normal"/>
    <w:next w:val="Normal"/>
    <w:qFormat/>
    <w:pPr/>
    <w:rPr>
      <w:b/>
      <w:bCs/>
      <w:sz w:val="20"/>
      <w:szCs w:val="20"/>
    </w:rPr>
  </w:style>
  <w:style w:type="paragraph" w:styleId="15">
    <w:name w:val="Стиль1"/>
    <w:basedOn w:val="1"/>
    <w:qFormat/>
    <w:pPr>
      <w:numPr>
        <w:ilvl w:val="0"/>
        <w:numId w:val="0"/>
      </w:numPr>
      <w:outlineLvl w:val="9"/>
    </w:pPr>
    <w:rPr>
      <w:lang w:val="ru-RU"/>
    </w:rPr>
  </w:style>
  <w:style w:type="paragraph" w:styleId="Style30">
    <w:name w:val="Схема документа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31">
    <w:name w:val="Endnote Text"/>
    <w:basedOn w:val="Normal"/>
    <w:pPr/>
    <w:rPr>
      <w:sz w:val="20"/>
      <w:szCs w:val="20"/>
    </w:rPr>
  </w:style>
  <w:style w:type="paragraph" w:styleId="Style32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footer" Target="footer1.xml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Application>LibreOffice/7.2.7.2$Linux_X86_64 LibreOffice_project/20$Build-2</Application>
  <AppVersion>15.0000</AppVersion>
  <Pages>37</Pages>
  <Words>3423</Words>
  <Characters>21859</Characters>
  <CharactersWithSpaces>24917</CharactersWithSpaces>
  <Paragraphs>310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2012-03-12T15:00:00Z</dcterms:created>
  <dc:creator>vistum</dc:creator>
  <dc:description/>
  <cp:keywords> </cp:keywords>
  <dc:language>ru-RU</dc:language>
  <cp:lastModifiedBy>Долгов Николай Валерьевич</cp:lastModifiedBy>
  <cp:lastPrinted>2012-03-22T12:01:00Z</cp:lastPrinted>
  <dcterms:modified xsi:type="dcterms:W3CDTF">2024-05-17T11:09:00Z</dcterms:modified>
  <cp:revision>120</cp:revision>
  <dc:subject/>
  <dc:title>Руководство пользователя</dc:title>
</cp:coreProperties>
</file>