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0E" w:rsidRPr="0052753C" w:rsidRDefault="005A420E" w:rsidP="00375CE0">
      <w:pPr>
        <w:pStyle w:val="1"/>
        <w:spacing w:before="120" w:after="0"/>
        <w:jc w:val="center"/>
        <w:rPr>
          <w:caps/>
          <w:sz w:val="28"/>
          <w:szCs w:val="28"/>
        </w:rPr>
      </w:pPr>
      <w:r w:rsidRPr="0052753C">
        <w:rPr>
          <w:caps/>
          <w:sz w:val="28"/>
          <w:szCs w:val="28"/>
        </w:rPr>
        <w:t>Поддержание жизненного цикла программного обеспечения</w:t>
      </w:r>
      <w:r w:rsidR="0052753C" w:rsidRPr="0052753C">
        <w:t xml:space="preserve"> </w:t>
      </w:r>
      <w:r w:rsidR="002972C6" w:rsidRPr="002972C6">
        <w:rPr>
          <w:caps/>
          <w:sz w:val="28"/>
          <w:szCs w:val="28"/>
        </w:rPr>
        <w:t>«Оценка и анализ данных о работе УДПР»</w:t>
      </w:r>
    </w:p>
    <w:p w:rsidR="00907A67" w:rsidRDefault="00907A67" w:rsidP="00375CE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07A67">
        <w:rPr>
          <w:rFonts w:cs="Times New Roman"/>
          <w:b/>
          <w:szCs w:val="28"/>
        </w:rPr>
        <w:t>Поддержание жизненного цикла</w:t>
      </w:r>
      <w:r w:rsidRPr="00907A67">
        <w:rPr>
          <w:rFonts w:cs="Times New Roman"/>
          <w:szCs w:val="28"/>
        </w:rPr>
        <w:t xml:space="preserve"> 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</w:t>
      </w:r>
      <w:bookmarkStart w:id="0" w:name="_GoBack"/>
      <w:bookmarkEnd w:id="0"/>
      <w:r w:rsidRPr="0052753C">
        <w:rPr>
          <w:rFonts w:cs="Times New Roman"/>
          <w:szCs w:val="28"/>
        </w:rPr>
        <w:t>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Устранение сбоев и </w:t>
      </w:r>
      <w:r w:rsidR="008F67C6" w:rsidRPr="0052753C">
        <w:rPr>
          <w:rFonts w:cs="Times New Roman"/>
          <w:szCs w:val="28"/>
        </w:rPr>
        <w:t>технических проблем,</w:t>
      </w:r>
      <w:r w:rsidRPr="0052753C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5A420E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2. </w:t>
      </w:r>
      <w:r w:rsidR="005A420E" w:rsidRPr="00907A67">
        <w:rPr>
          <w:szCs w:val="28"/>
        </w:rPr>
        <w:t xml:space="preserve">Сервисные процессы сопровождения ПО. 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0C34D5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3. </w:t>
      </w:r>
      <w:r w:rsidR="000C34D5" w:rsidRPr="00907A67">
        <w:rPr>
          <w:szCs w:val="28"/>
        </w:rPr>
        <w:t>Техническая поддержка пользователей.</w:t>
      </w:r>
    </w:p>
    <w:p w:rsidR="00907A67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>Сопровождение осуществляется по электронной почте (</w:t>
      </w:r>
      <w:r w:rsidR="004031F3" w:rsidRPr="008F67C6">
        <w:rPr>
          <w:rStyle w:val="a6"/>
        </w:rPr>
        <w:t>MDNoskov@mephi.ru</w:t>
      </w:r>
      <w:r w:rsidR="004031F3" w:rsidRPr="0052753C">
        <w:rPr>
          <w:rFonts w:cs="Times New Roman"/>
          <w:szCs w:val="28"/>
        </w:rPr>
        <w:t xml:space="preserve">, </w:t>
      </w:r>
      <w:hyperlink r:id="rId5" w:history="1">
        <w:r w:rsidR="00907A67" w:rsidRPr="004154FB">
          <w:rPr>
            <w:rStyle w:val="a6"/>
            <w:rFonts w:cs="Times New Roman"/>
            <w:szCs w:val="28"/>
          </w:rPr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 w:rsidRPr="008F67C6">
        <w:rPr>
          <w:rStyle w:val="a6"/>
        </w:rPr>
        <w:t>AAC</w:t>
      </w:r>
      <w:hyperlink r:id="rId6" w:history="1">
        <w:r w:rsidR="00907A67" w:rsidRPr="004154FB">
          <w:rPr>
            <w:rStyle w:val="a6"/>
          </w:rPr>
          <w:t>heglokov@m</w:t>
        </w:r>
        <w:r w:rsidR="00907A67" w:rsidRPr="008F67C6">
          <w:rPr>
            <w:rStyle w:val="a6"/>
          </w:rPr>
          <w:t>ephi</w:t>
        </w:r>
        <w:r w:rsidR="00907A67" w:rsidRPr="004154FB">
          <w:rPr>
            <w:rStyle w:val="a6"/>
          </w:rPr>
          <w:t>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220B3F" w:rsidRPr="0052753C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1. Массовое автоматическое обновление компонентов ПО;</w:t>
      </w:r>
    </w:p>
    <w:p w:rsidR="00EB43B4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8F67C6">
        <w:rPr>
          <w:rStyle w:val="a6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52753C">
        <w:rPr>
          <w:rFonts w:cs="Times New Roman"/>
          <w:b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52753C">
        <w:rPr>
          <w:rFonts w:cs="Times New Roman"/>
          <w:szCs w:val="28"/>
          <w:lang w:val="en-US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документация по установке программного обеспечения;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52753C">
        <w:rPr>
          <w:rFonts w:cs="Times New Roman"/>
          <w:szCs w:val="28"/>
          <w:lang w:val="en-US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lastRenderedPageBreak/>
        <w:t xml:space="preserve">Фактический почтовый адрес организации, осуществляющей поддержку </w:t>
      </w:r>
    </w:p>
    <w:p w:rsid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75CE0">
      <w:pPr>
        <w:spacing w:before="120"/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75CE0">
      <w:pPr>
        <w:spacing w:before="120"/>
        <w:ind w:left="360"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8F67C6">
      <w:pPr>
        <w:spacing w:before="120"/>
        <w:ind w:left="709"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8F67C6">
      <w:pPr>
        <w:spacing w:before="120"/>
        <w:ind w:left="709"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</w:t>
      </w:r>
      <w:r w:rsidR="008F67C6">
        <w:rPr>
          <w:rFonts w:cs="Times New Roman"/>
          <w:szCs w:val="28"/>
        </w:rPr>
        <w:t>ронной почты: MDNoskov@mephi.ru</w:t>
      </w:r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220B3F"/>
    <w:rsid w:val="002972C6"/>
    <w:rsid w:val="002E48F5"/>
    <w:rsid w:val="00375CE0"/>
    <w:rsid w:val="003B642F"/>
    <w:rsid w:val="004031F3"/>
    <w:rsid w:val="0052753C"/>
    <w:rsid w:val="005A420E"/>
    <w:rsid w:val="006415C9"/>
    <w:rsid w:val="008F67C6"/>
    <w:rsid w:val="00907A67"/>
    <w:rsid w:val="00A15F8E"/>
    <w:rsid w:val="00A502B4"/>
    <w:rsid w:val="00AF322D"/>
    <w:rsid w:val="00C2268C"/>
    <w:rsid w:val="00C23E47"/>
    <w:rsid w:val="00D72E7A"/>
    <w:rsid w:val="00DD2E93"/>
    <w:rsid w:val="00E021CD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5A628-8976-4809-A34D-BE7E87B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glokov@mephi.ru" TargetMode="External"/><Relationship Id="rId5" Type="http://schemas.openxmlformats.org/officeDocument/2006/relationships/hyperlink" Target="mailto:ADIstomin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5</cp:revision>
  <dcterms:created xsi:type="dcterms:W3CDTF">2022-09-12T02:18:00Z</dcterms:created>
  <dcterms:modified xsi:type="dcterms:W3CDTF">2024-10-08T08:16:00Z</dcterms:modified>
</cp:coreProperties>
</file>