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16.jpeg" ContentType="image/jpeg"/>
  <Override PartName="/word/media/image12.jpeg" ContentType="image/jpeg"/>
  <Override PartName="/word/media/image11.jpeg" ContentType="image/jpeg"/>
  <Override PartName="/word/media/image13.jpeg" ContentType="image/jpeg"/>
  <Override PartName="/word/media/image15.jpeg" ContentType="image/jpeg"/>
  <Override PartName="/word/media/image14.jpeg" ContentType="image/jpeg"/>
  <Override PartName="/word/media/image17.jpeg" ContentType="image/jpeg"/>
  <Override PartName="/word/media/image10.png" ContentType="image/png"/>
  <Override PartName="/word/media/image9.jpeg" ContentType="image/jpeg"/>
  <Override PartName="/word/media/image8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18.png" ContentType="image/png"/>
  <Override PartName="/word/media/image19.png" ContentType="image/png"/>
  <Override PartName="/word/media/image31.jpeg" ContentType="image/jpeg"/>
  <Override PartName="/word/media/image30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26.jpeg" ContentType="image/jpeg"/>
  <Override PartName="/word/media/image24.jpeg" ContentType="image/jpeg"/>
  <Override PartName="/word/media/image23.jpeg" ContentType="image/jpeg"/>
  <Override PartName="/word/media/image25.jpeg" ContentType="image/jpeg"/>
  <Override PartName="/word/media/image22.jpeg" ContentType="image/jpeg"/>
  <Override PartName="/word/media/image21.jpeg" ContentType="image/jpeg"/>
  <Override PartName="/word/media/image20.jpeg" ContentType="image/jpeg"/>
  <Override PartName="/word/media/image2.png" ContentType="image/png"/>
  <Override PartName="/word/media/image5.png" ContentType="image/png"/>
  <Override PartName="/word/media/image7.png" ContentType="image/png"/>
  <Override PartName="/word/media/image6.png" ContentType="image/png"/>
  <Override PartName="/word/footer1.xml" ContentType="application/vnd.openxmlformats-officedocument.wordprocessingml.foot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360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  <w:t>Руководство пользователя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mc:AlternateContent>
          <mc:Choice Requires="wps">
            <w:drawing>
              <wp:anchor behindDoc="0" distT="4445" distB="4445" distL="119380" distR="119380" simplePos="0" locked="0" layoutInCell="0" allowOverlap="1" relativeHeight="32">
                <wp:simplePos x="0" y="0"/>
                <wp:positionH relativeFrom="column">
                  <wp:posOffset>-685800</wp:posOffset>
                </wp:positionH>
                <wp:positionV relativeFrom="paragraph">
                  <wp:posOffset>160020</wp:posOffset>
                </wp:positionV>
                <wp:extent cx="7315835" cy="6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4pt,12.6pt" to="521.95pt,12.6pt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before="0" w:after="480"/>
        <w:ind w:start="0" w:end="0" w:hanging="0"/>
        <w:jc w:val="center"/>
        <w:rPr>
          <w:b/>
          <w:b/>
          <w:sz w:val="96"/>
          <w:szCs w:val="96"/>
        </w:rPr>
      </w:pPr>
      <w:r>
        <w:rPr>
          <w:b/>
          <w:sz w:val="96"/>
          <w:szCs w:val="96"/>
        </w:rPr>
        <w:t>Контроль потоков растворов УДПР</w:t>
      </w:r>
    </w:p>
    <w:p>
      <w:pPr>
        <w:pStyle w:val="Normal"/>
        <w:spacing w:lineRule="auto" w:line="360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Normal"/>
        <w:spacing w:lineRule="auto" w:line="360"/>
        <w:jc w:val="center"/>
        <w:rPr>
          <w:b/>
          <w:b/>
          <w:sz w:val="40"/>
          <w:szCs w:val="40"/>
          <w:lang w:val="ru-RU" w:eastAsia="ru-RU"/>
        </w:rPr>
      </w:pPr>
      <w:r>
        <w:rPr>
          <w:b/>
          <w:sz w:val="40"/>
          <w:szCs w:val="40"/>
          <w:lang w:val="ru-RU" w:eastAsia="ru-RU"/>
        </w:rPr>
        <mc:AlternateContent>
          <mc:Choice Requires="wps">
            <w:drawing>
              <wp:anchor behindDoc="0" distT="4445" distB="4445" distL="119380" distR="119380" simplePos="0" locked="0" layoutInCell="0" allowOverlap="1" relativeHeight="34">
                <wp:simplePos x="0" y="0"/>
                <wp:positionH relativeFrom="column">
                  <wp:posOffset>571500</wp:posOffset>
                </wp:positionH>
                <wp:positionV relativeFrom="paragraph">
                  <wp:posOffset>13970</wp:posOffset>
                </wp:positionV>
                <wp:extent cx="4686935" cy="6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4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pt,1.1pt" to="413.95pt,1.1pt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spacing w:lineRule="auto" w:line="360"/>
        <w:jc w:val="center"/>
        <w:rPr>
          <w:b/>
          <w:b/>
          <w:sz w:val="40"/>
          <w:szCs w:val="40"/>
          <w:lang w:val="ru-RU" w:eastAsia="ru-RU"/>
        </w:rPr>
      </w:pPr>
      <w:r>
        <w:rPr>
          <w:b/>
          <w:sz w:val="40"/>
          <w:szCs w:val="40"/>
          <w:lang w:val="ru-RU" w:eastAsia="ru-RU"/>
        </w:rPr>
      </w:r>
    </w:p>
    <w:p>
      <w:pPr>
        <w:pStyle w:val="Normal"/>
        <w:spacing w:lineRule="auto" w:line="360"/>
        <w:jc w:val="center"/>
        <w:rPr/>
      </w:pPr>
      <w:r>
        <w:rPr>
          <w:b/>
          <w:sz w:val="40"/>
          <w:szCs w:val="40"/>
        </w:rPr>
        <w:t>1.0</w:t>
      </w:r>
      <w:r>
        <w:rPr>
          <w:b/>
          <w:sz w:val="40"/>
          <w:szCs w:val="40"/>
          <w:lang w:val="en-US"/>
        </w:rPr>
        <w:t>0.05</w: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360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360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360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lineRule="auto" w:line="360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jc w:val="center"/>
        <w:rPr>
          <w:b/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mc:AlternateContent>
          <mc:Choice Requires="wps">
            <w:drawing>
              <wp:anchor behindDoc="0" distT="4445" distB="4445" distL="119380" distR="119380" simplePos="0" locked="0" layoutInCell="0" allowOverlap="1" relativeHeight="33">
                <wp:simplePos x="0" y="0"/>
                <wp:positionH relativeFrom="column">
                  <wp:posOffset>-685800</wp:posOffset>
                </wp:positionH>
                <wp:positionV relativeFrom="paragraph">
                  <wp:posOffset>55880</wp:posOffset>
                </wp:positionV>
                <wp:extent cx="7315835" cy="6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54pt,4.4pt" to="521.95pt,4.4pt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jc w:val="center"/>
        <w:rPr/>
      </w:pPr>
      <w:r>
        <w:rPr>
          <w:b/>
          <w:sz w:val="28"/>
          <w:szCs w:val="28"/>
        </w:rPr>
        <w:t>201</w:t>
      </w:r>
      <w:r>
        <w:rPr>
          <w:b/>
          <w:sz w:val="28"/>
          <w:szCs w:val="28"/>
          <w:lang w:val="en-US"/>
        </w:rPr>
        <w:t>4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>
      <w:pPr>
        <w:pStyle w:val="Normal"/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4"/>
            <w:tabs>
              <w:tab w:val="clear" w:pos="708"/>
              <w:tab w:val="right" w:pos="10247" w:leader="dot"/>
            </w:tabs>
            <w:spacing w:lineRule="auto" w:line="360"/>
            <w:rPr/>
          </w:pPr>
          <w:r>
            <w:fldChar w:fldCharType="begin"/>
          </w:r>
          <w:r>
            <w:rPr>
              <w:rStyle w:val="IndexLink"/>
              <w:sz w:val="28"/>
              <w:szCs w:val="28"/>
              <w:lang w:val="ru-RU" w:eastAsia="ru-RU"/>
            </w:rPr>
            <w:instrText> TOC \o "1-2" \h \z \u </w:instrText>
          </w:r>
          <w:r>
            <w:rPr>
              <w:rStyle w:val="IndexLink"/>
              <w:sz w:val="28"/>
              <w:szCs w:val="28"/>
              <w:lang w:val="ru-RU" w:eastAsia="ru-RU"/>
            </w:rPr>
            <w:fldChar w:fldCharType="separate"/>
          </w:r>
          <w:hyperlink w:anchor="__RefHeading___Toc406669020">
            <w:r>
              <w:rPr>
                <w:rStyle w:val="IndexLink"/>
                <w:sz w:val="28"/>
                <w:szCs w:val="28"/>
                <w:lang w:val="ru-RU" w:eastAsia="ru-RU"/>
              </w:rPr>
              <w:t>1. Программа «Контроль потоков растворов УДПР»</w:t>
              <w:tab/>
              <w:t>3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21">
            <w:r>
              <w:rPr>
                <w:rStyle w:val="IndexLink"/>
                <w:sz w:val="28"/>
                <w:szCs w:val="28"/>
                <w:lang w:val="ru-RU" w:eastAsia="ru-RU"/>
              </w:rPr>
              <w:t>1.1 Общие сведения</w:t>
              <w:tab/>
              <w:t>3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22">
            <w:r>
              <w:rPr>
                <w:rStyle w:val="IndexLink"/>
                <w:sz w:val="28"/>
                <w:szCs w:val="28"/>
                <w:lang w:val="ru-RU" w:eastAsia="ru-RU"/>
              </w:rPr>
              <w:t>1.2 Работа программы</w:t>
              <w:tab/>
              <w:t>4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23">
            <w:r>
              <w:rPr>
                <w:rStyle w:val="IndexLink"/>
                <w:sz w:val="28"/>
                <w:szCs w:val="28"/>
                <w:lang w:val="ru-RU" w:eastAsia="ru-RU"/>
              </w:rPr>
              <w:t>1.3 Откачные скважины</w:t>
              <w:tab/>
              <w:t>7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24">
            <w:r>
              <w:rPr>
                <w:rStyle w:val="IndexLink"/>
                <w:sz w:val="28"/>
                <w:szCs w:val="28"/>
                <w:lang w:val="ru-RU" w:eastAsia="ru-RU"/>
              </w:rPr>
              <w:t>1.4 Закачные скважины</w:t>
              <w:tab/>
              <w:t>11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25">
            <w:r>
              <w:rPr>
                <w:rStyle w:val="IndexLink"/>
                <w:sz w:val="28"/>
                <w:szCs w:val="28"/>
                <w:lang w:val="ru-RU" w:eastAsia="ru-RU"/>
              </w:rPr>
              <w:t>1.5 Журнал по откачным и закачным скважинам</w:t>
              <w:tab/>
              <w:t>12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26">
            <w:r>
              <w:rPr>
                <w:rStyle w:val="IndexLink"/>
                <w:sz w:val="28"/>
                <w:szCs w:val="28"/>
                <w:lang w:val="ru-RU" w:eastAsia="ru-RU"/>
              </w:rPr>
              <w:t>1.6 Суточный расход по трубам</w:t>
              <w:tab/>
              <w:t>16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27">
            <w:r>
              <w:rPr>
                <w:rStyle w:val="IndexLink"/>
                <w:sz w:val="28"/>
                <w:szCs w:val="28"/>
                <w:lang w:val="ru-RU" w:eastAsia="ru-RU"/>
              </w:rPr>
              <w:t>1.7 Журнал по суточному расходу</w:t>
              <w:tab/>
              <w:t>20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28">
            <w:r>
              <w:rPr>
                <w:rStyle w:val="IndexLink"/>
                <w:sz w:val="28"/>
                <w:szCs w:val="28"/>
                <w:lang w:val="ru-RU" w:eastAsia="ru-RU"/>
              </w:rPr>
              <w:t>1.8 Остановка работы скважин</w:t>
              <w:tab/>
              <w:t>24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29">
            <w:r>
              <w:rPr>
                <w:rStyle w:val="IndexLink"/>
                <w:sz w:val="28"/>
                <w:szCs w:val="28"/>
                <w:lang w:val="ru-RU" w:eastAsia="ru-RU"/>
              </w:rPr>
              <w:t>1.9 Журнал работ скважин</w:t>
              <w:tab/>
              <w:t>29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30">
            <w:r>
              <w:rPr>
                <w:rStyle w:val="IndexLink"/>
                <w:sz w:val="28"/>
                <w:szCs w:val="28"/>
                <w:lang w:val="ru-RU" w:eastAsia="ru-RU"/>
              </w:rPr>
              <w:t>1.10 Остановка работы труб</w:t>
              <w:tab/>
              <w:t>31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31">
            <w:r>
              <w:rPr>
                <w:rStyle w:val="IndexLink"/>
                <w:sz w:val="28"/>
                <w:szCs w:val="28"/>
                <w:lang w:val="ru-RU" w:eastAsia="ru-RU"/>
              </w:rPr>
              <w:t>1.11 Журнал работы труб</w:t>
              <w:tab/>
              <w:t>33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32">
            <w:r>
              <w:rPr>
                <w:rStyle w:val="IndexLink"/>
                <w:sz w:val="28"/>
                <w:szCs w:val="28"/>
                <w:lang w:val="ru-RU" w:eastAsia="ru-RU"/>
              </w:rPr>
              <w:t>1.12 Зумпфы</w:t>
              <w:tab/>
              <w:t>34</w:t>
            </w:r>
          </w:hyperlink>
        </w:p>
        <w:p>
          <w:pPr>
            <w:pStyle w:val="21"/>
            <w:tabs>
              <w:tab w:val="clear" w:pos="708"/>
              <w:tab w:val="right" w:pos="10247" w:leader="dot"/>
            </w:tabs>
            <w:spacing w:lineRule="auto" w:line="360"/>
            <w:rPr/>
          </w:pPr>
          <w:hyperlink w:anchor="__RefHeading___Toc406669033">
            <w:r>
              <w:rPr>
                <w:rStyle w:val="IndexLink"/>
                <w:sz w:val="28"/>
                <w:szCs w:val="28"/>
                <w:lang w:val="ru-RU" w:eastAsia="ru-RU"/>
              </w:rPr>
              <w:t>1.13 Журнал по зумпфам</w:t>
              <w:tab/>
              <w:t>36</w:t>
            </w:r>
          </w:hyperlink>
          <w:r>
            <w:rPr>
              <w:rStyle w:val="IndexLink"/>
              <w:sz w:val="28"/>
              <w:szCs w:val="28"/>
              <w:lang w:val="ru-RU" w:eastAsia="ru-RU"/>
            </w:rPr>
            <w:fldChar w:fldCharType="end"/>
          </w:r>
        </w:p>
      </w:sdtContent>
    </w:sdt>
    <w:p>
      <w:pPr>
        <w:pStyle w:val="1"/>
        <w:numPr>
          <w:ilvl w:val="0"/>
          <w:numId w:val="0"/>
        </w:numPr>
        <w:ind w:start="0" w:end="0" w:hanging="0"/>
        <w:rPr>
          <w:rFonts w:ascii="Calibri" w:hAnsi="Calibri" w:cs="Calibri"/>
          <w:sz w:val="28"/>
          <w:szCs w:val="28"/>
          <w:lang w:val="ru-RU" w:eastAsia="ru-RU"/>
        </w:rPr>
      </w:pPr>
      <w:r>
        <w:rPr>
          <w:rFonts w:cs="Calibri" w:ascii="Calibri" w:hAnsi="Calibri"/>
          <w:sz w:val="28"/>
          <w:szCs w:val="28"/>
          <w:lang w:val="ru-RU" w:eastAsia="ru-RU"/>
        </w:rPr>
      </w:r>
      <w:r>
        <w:br w:type="page"/>
      </w:r>
    </w:p>
    <w:p>
      <w:pPr>
        <w:pStyle w:val="1"/>
        <w:rPr/>
      </w:pPr>
      <w:bookmarkStart w:id="0" w:name="__RefHeading___Toc406669020"/>
      <w:bookmarkEnd w:id="0"/>
      <w:r>
        <w:rPr>
          <w:rStyle w:val="12"/>
          <w:b/>
          <w:lang w:val="ru-RU"/>
        </w:rPr>
        <w:t>1</w:t>
      </w:r>
      <w:r>
        <w:rPr>
          <w:lang w:val="ru-RU"/>
        </w:rPr>
        <w:t>. Программа «Контроль потоков растворов УДПР»</w:t>
      </w:r>
    </w:p>
    <w:p>
      <w:pPr>
        <w:pStyle w:val="Normal"/>
        <w:widowControl w:val="false"/>
        <w:spacing w:lineRule="auto" w:line="360"/>
        <w:ind w:start="0" w:end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2"/>
        <w:spacing w:lineRule="auto" w:line="360" w:before="0" w:after="120"/>
        <w:jc w:val="start"/>
        <w:rPr/>
      </w:pPr>
      <w:bookmarkStart w:id="1" w:name="__RefHeading___Toc406669021"/>
      <w:bookmarkStart w:id="2" w:name="Закладка1"/>
      <w:bookmarkEnd w:id="1"/>
      <w:r>
        <w:rPr>
          <w:b/>
          <w:szCs w:val="28"/>
          <w:lang w:val="ru-RU" w:eastAsia="ru-RU"/>
        </w:rPr>
        <w:t>1</w:t>
      </w:r>
      <w:bookmarkEnd w:id="2"/>
      <w:r>
        <w:rPr>
          <w:b/>
          <w:szCs w:val="28"/>
          <w:lang w:val="ru-RU" w:eastAsia="ru-RU"/>
        </w:rPr>
        <w:t>.1 Общие сведения</w:t>
      </w:r>
    </w:p>
    <w:p>
      <w:pPr>
        <w:pStyle w:val="Normal"/>
        <w:spacing w:lineRule="auto" w:line="360"/>
        <w:ind w:start="0" w:end="0" w:firstLine="567"/>
        <w:jc w:val="both"/>
        <w:rPr/>
      </w:pPr>
      <w:r>
        <w:rPr>
          <w:sz w:val="28"/>
          <w:szCs w:val="28"/>
        </w:rPr>
        <w:t xml:space="preserve">Программа представляет собой проблемно-ориентированное программное обеспечение, разработанное с помощью </w:t>
      </w:r>
      <w:r>
        <w:rPr>
          <w:sz w:val="28"/>
          <w:szCs w:val="28"/>
          <w:lang w:val="en-US"/>
        </w:rPr>
        <w:t>Embarcadero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RAD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Studio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XE</w:t>
      </w:r>
      <w:r>
        <w:rPr>
          <w:sz w:val="28"/>
          <w:szCs w:val="28"/>
        </w:rPr>
        <w:t xml:space="preserve">3. Программное обеспечение представляет собой многопоточное, 32–битное приложение, работающее на персональном компьютере под управлением операционной системы Windows </w:t>
      </w:r>
      <w:r>
        <w:rPr>
          <w:sz w:val="28"/>
          <w:szCs w:val="28"/>
          <w:lang w:val="en-US"/>
        </w:rPr>
        <w:t>XP</w:t>
      </w:r>
      <w:r>
        <w:rPr>
          <w:sz w:val="28"/>
          <w:szCs w:val="28"/>
        </w:rPr>
        <w:t>, 7.</w:t>
      </w:r>
    </w:p>
    <w:p>
      <w:pPr>
        <w:pStyle w:val="Normal"/>
        <w:spacing w:lineRule="auto" w:line="360"/>
        <w:ind w:start="0" w:end="0" w:firstLine="567"/>
        <w:jc w:val="both"/>
        <w:rPr/>
      </w:pPr>
      <w:r>
        <w:rPr>
          <w:sz w:val="28"/>
          <w:szCs w:val="28"/>
        </w:rPr>
        <w:t xml:space="preserve">Программа предназначена для ввода, редактирования и визуализации по характеристикам откачных и закачных растворов по скважинам, а также трубопроводов геотехнического поля. Хранение данных осуществляется в базе технологических данных (БТД) добычного комплекса. База данных работает под управлением СУБД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SQL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Server</w:t>
      </w:r>
      <w:r>
        <w:rPr>
          <w:sz w:val="28"/>
          <w:szCs w:val="28"/>
        </w:rPr>
        <w:t xml:space="preserve">. Взаимодействие программы с базой данных осуществляет с помощью языка </w:t>
      </w:r>
      <w:r>
        <w:rPr>
          <w:sz w:val="28"/>
          <w:szCs w:val="28"/>
          <w:lang w:val="en-US"/>
        </w:rPr>
        <w:t>SQL</w:t>
      </w:r>
      <w:r>
        <w:rPr>
          <w:sz w:val="28"/>
          <w:szCs w:val="28"/>
        </w:rPr>
        <w:t xml:space="preserve">. </w:t>
      </w:r>
    </w:p>
    <w:p>
      <w:pPr>
        <w:pStyle w:val="Normal"/>
        <w:spacing w:lineRule="auto" w:line="360"/>
        <w:ind w:start="0" w:end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реализована возможность работы со следующими данными: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замеры расхода (дебита) для скважин;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суточный расход для трубопроводов;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глубина погружения насоса, динамический уровень, выставленная на ЧРП частота для откачных скважин;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давление для закачных скважин;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время остановки и продолжения работ скважин, трубопроводов;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объем откаченных из зумпфов растворов;</w:t>
      </w:r>
    </w:p>
    <w:p>
      <w:pPr>
        <w:pStyle w:val="Normal"/>
        <w:numPr>
          <w:ilvl w:val="0"/>
          <w:numId w:val="9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контроль и проверка вводимых значений.</w:t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spacing w:lineRule="auto" w:line="360" w:before="0" w:after="120"/>
        <w:jc w:val="start"/>
        <w:rPr>
          <w:b/>
          <w:b/>
          <w:szCs w:val="28"/>
          <w:lang w:val="ru-RU" w:eastAsia="ru-RU"/>
        </w:rPr>
      </w:pPr>
      <w:bookmarkStart w:id="3" w:name="__RefHeading___Toc406669022"/>
      <w:bookmarkEnd w:id="3"/>
      <w:r>
        <w:rPr>
          <w:b/>
          <w:szCs w:val="28"/>
          <w:lang w:val="ru-RU" w:eastAsia="ru-RU"/>
        </w:rPr>
        <w:t>1.2 Работа программы</w:t>
      </w:r>
    </w:p>
    <w:p>
      <w:pPr>
        <w:pStyle w:val="Normal"/>
        <w:spacing w:lineRule="auto" w:line="360"/>
        <w:jc w:val="both"/>
        <w:rPr/>
      </w:pPr>
      <w:r>
        <w:rPr>
          <w:sz w:val="28"/>
          <w:szCs w:val="28"/>
        </w:rPr>
        <w:tab/>
        <w:t>Запуск программы активирует главное окно приложения с диалогом авторизации пользователя (рис. 1.1), который служит помимо проверки допуска к базе данных, еще и элементом контроля: все замеры, вносимые в соответствующие таблицы  базы данных, будут сопровождены информацией о  пользователе, а также рабочим местом (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 xml:space="preserve"> адресом конкретной машины) и временем выполнения операции. </w:t>
      </w:r>
    </w:p>
    <w:p>
      <w:pPr>
        <w:pStyle w:val="Normal"/>
        <w:keepNext w:val="true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89480" cy="1351915"/>
            <wp:effectExtent l="0" t="0" r="0" b="0"/>
            <wp:docPr id="4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2" t="-133" r="-82" b="-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4" w:name="рисКоннект"/>
      <w:r>
        <w:rPr>
          <w:b w:val="false"/>
          <w:sz w:val="28"/>
          <w:szCs w:val="28"/>
        </w:rPr>
        <w:t>1</w:t>
      </w:r>
      <w:bookmarkEnd w:id="4"/>
      <w:r>
        <w:rPr>
          <w:b w:val="false"/>
          <w:sz w:val="28"/>
          <w:szCs w:val="28"/>
        </w:rPr>
        <w:t>.1 Авторизация пользователя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авторизации происходит подключение программы к СУБД, содержащую технологическую базу данных, и активируется  главное окно приложения версии администратора (рис. 1.2.1) или базовой версии (рис. 1.2.2), которое содержит: 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закладки (1) и (2), предназначенные для навигации, переключения с  режима занесения и контроля данных по скважинам и/или трубам в режим контроля времени работ скважин и/или труб;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“Откачные скважины” (3), для ввода новых данных по откачным скважинам;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“Закачные скважины” (4), для ввода новых данных по закачным скважинам;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“Журнал по скважинам” (5), для просмотра и корректировки данных по откачным и закачным скважинам;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“Суточный расход по трубам” (6), для ввода новых данных по контрольным точкам, привязанным к трубопроводам;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“Журнал по трубам” (7), для просмотра и корректировки данных по контрольным точкам;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“Зумпфы” (8), ввода объемов перекаченных растворов из отстойников в зумпфы;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“Журнал по зумпфам” (9), для просмотра и корректировки данных по перекаченным растворам;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“Остановка работы скважин” (10), для указания интервалов времени приостановления работ по определенной скважине;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“Журнал работ скважин” (11), для просмотра и корректировки данных по времени работ скважин;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“Остановка работы труб” (12), для указания интервалов времени приостановления работ по определенной трубе;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“Журнал работ труб” (13), для просмотра и корректировки данных по времени работ труб;</w:t>
      </w:r>
    </w:p>
    <w:p>
      <w:pPr>
        <w:pStyle w:val="Normal"/>
        <w:numPr>
          <w:ilvl w:val="0"/>
          <w:numId w:val="11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“Контроль вводимых значений” (14), для задания критериев по вводимым величинам.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Главное окно приложения несет больше навигационный характер, при выборе одного из объектов, открывается специальная форма для занесения или контроля значений.</w:t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rPr>
          <w:b w:val="false"/>
          <w:b w:val="false"/>
          <w:sz w:val="28"/>
          <w:szCs w:val="28"/>
          <w:lang w:val="en-US"/>
        </w:rPr>
      </w:pPr>
      <w:r>
        <mc:AlternateContent>
          <mc:Choice Requires="wps">
            <w:drawing>
              <wp:anchor behindDoc="0" distT="4445" distB="4445" distL="119380" distR="119380" simplePos="0" locked="0" layoutInCell="0" allowOverlap="1" relativeHeight="54">
                <wp:simplePos x="0" y="0"/>
                <wp:positionH relativeFrom="column">
                  <wp:posOffset>4890770</wp:posOffset>
                </wp:positionH>
                <wp:positionV relativeFrom="paragraph">
                  <wp:posOffset>994410</wp:posOffset>
                </wp:positionV>
                <wp:extent cx="1169035" cy="2800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o:allowincell="f" style="position:absolute;margin-left:385.1pt;margin-top:78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5">
                <wp:simplePos x="0" y="0"/>
                <wp:positionH relativeFrom="column">
                  <wp:posOffset>6059170</wp:posOffset>
                </wp:positionH>
                <wp:positionV relativeFrom="paragraph">
                  <wp:posOffset>1273810</wp:posOffset>
                </wp:positionV>
                <wp:extent cx="381635" cy="127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7.1pt;margin-top:100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7">
                <wp:simplePos x="0" y="0"/>
                <wp:positionH relativeFrom="column">
                  <wp:posOffset>4827270</wp:posOffset>
                </wp:positionH>
                <wp:positionV relativeFrom="paragraph">
                  <wp:posOffset>1565910</wp:posOffset>
                </wp:positionV>
                <wp:extent cx="1169035" cy="2800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80.1pt;margin-top:123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8">
                <wp:simplePos x="0" y="0"/>
                <wp:positionH relativeFrom="column">
                  <wp:posOffset>5995670</wp:posOffset>
                </wp:positionH>
                <wp:positionV relativeFrom="paragraph">
                  <wp:posOffset>1845310</wp:posOffset>
                </wp:positionV>
                <wp:extent cx="368935" cy="1270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2.1pt;margin-top:145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0">
                <wp:simplePos x="0" y="0"/>
                <wp:positionH relativeFrom="column">
                  <wp:posOffset>6071870</wp:posOffset>
                </wp:positionH>
                <wp:positionV relativeFrom="paragraph">
                  <wp:posOffset>4182110</wp:posOffset>
                </wp:positionV>
                <wp:extent cx="368935" cy="127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8.1pt;margin-top:329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2">
                <wp:simplePos x="0" y="0"/>
                <wp:positionH relativeFrom="column">
                  <wp:posOffset>5995670</wp:posOffset>
                </wp:positionH>
                <wp:positionV relativeFrom="paragraph">
                  <wp:posOffset>651510</wp:posOffset>
                </wp:positionV>
                <wp:extent cx="368935" cy="127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2.1pt;margin-top:51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2">
                <wp:simplePos x="0" y="0"/>
                <wp:positionH relativeFrom="column">
                  <wp:posOffset>4827270</wp:posOffset>
                </wp:positionH>
                <wp:positionV relativeFrom="paragraph">
                  <wp:posOffset>3115310</wp:posOffset>
                </wp:positionV>
                <wp:extent cx="1169035" cy="2800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80.1pt;margin-top:245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3">
                <wp:simplePos x="0" y="0"/>
                <wp:positionH relativeFrom="column">
                  <wp:posOffset>5995670</wp:posOffset>
                </wp:positionH>
                <wp:positionV relativeFrom="paragraph">
                  <wp:posOffset>3394710</wp:posOffset>
                </wp:positionV>
                <wp:extent cx="368935" cy="1270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72.1pt;margin-top:267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w:drawing>
          <wp:anchor behindDoc="0" distT="0" distB="0" distL="114935" distR="114935" simplePos="0" locked="0" layoutInCell="0" allowOverlap="1" relativeHeight="65">
            <wp:simplePos x="0" y="0"/>
            <wp:positionH relativeFrom="column">
              <wp:posOffset>3150870</wp:posOffset>
            </wp:positionH>
            <wp:positionV relativeFrom="paragraph">
              <wp:posOffset>3585210</wp:posOffset>
            </wp:positionV>
            <wp:extent cx="2576830" cy="387985"/>
            <wp:effectExtent l="0" t="0" r="0" b="0"/>
            <wp:wrapNone/>
            <wp:docPr id="13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0" t="-268" r="-40" b="-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4445" distB="4445" distL="119380" distR="119380" simplePos="0" locked="0" layoutInCell="0" allowOverlap="1" relativeHeight="66">
                <wp:simplePos x="0" y="0"/>
                <wp:positionH relativeFrom="column">
                  <wp:posOffset>4979670</wp:posOffset>
                </wp:positionH>
                <wp:positionV relativeFrom="paragraph">
                  <wp:posOffset>2658110</wp:posOffset>
                </wp:positionV>
                <wp:extent cx="1169035" cy="2800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92.1pt;margin-top:209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7">
                <wp:simplePos x="0" y="0"/>
                <wp:positionH relativeFrom="column">
                  <wp:posOffset>6148070</wp:posOffset>
                </wp:positionH>
                <wp:positionV relativeFrom="paragraph">
                  <wp:posOffset>2937510</wp:posOffset>
                </wp:positionV>
                <wp:extent cx="368935" cy="127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484.1pt;margin-top:231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69">
                <wp:simplePos x="0" y="0"/>
                <wp:positionH relativeFrom="column">
                  <wp:posOffset>4890770</wp:posOffset>
                </wp:positionH>
                <wp:positionV relativeFrom="paragraph">
                  <wp:posOffset>3902710</wp:posOffset>
                </wp:positionV>
                <wp:extent cx="1169035" cy="2800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85.1pt;margin-top:307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37">
                <wp:simplePos x="0" y="0"/>
                <wp:positionH relativeFrom="column">
                  <wp:posOffset>-506730</wp:posOffset>
                </wp:positionH>
                <wp:positionV relativeFrom="paragraph">
                  <wp:posOffset>842010</wp:posOffset>
                </wp:positionV>
                <wp:extent cx="445135" cy="6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84204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66.3pt;width:35pt;height:0pt" coordorigin="-798,1326" coordsize="700,0">
                <v:shape id="shape_0" stroked="t" o:allowincell="f" style="position:absolute;left:-98;top:132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132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39">
                <wp:simplePos x="0" y="0"/>
                <wp:positionH relativeFrom="column">
                  <wp:posOffset>-506730</wp:posOffset>
                </wp:positionH>
                <wp:positionV relativeFrom="paragraph">
                  <wp:posOffset>1337310</wp:posOffset>
                </wp:positionV>
                <wp:extent cx="445135" cy="6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133740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105.3pt;width:35pt;height:0pt" coordorigin="-798,2106" coordsize="700,0">
                <v:shape id="shape_0" stroked="t" o:allowincell="f" style="position:absolute;left:-98;top:210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210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1">
                <wp:simplePos x="0" y="0"/>
                <wp:positionH relativeFrom="column">
                  <wp:posOffset>-506730</wp:posOffset>
                </wp:positionH>
                <wp:positionV relativeFrom="paragraph">
                  <wp:posOffset>1832610</wp:posOffset>
                </wp:positionV>
                <wp:extent cx="445135" cy="6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183276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144.3pt;width:35pt;height:0pt" coordorigin="-798,2886" coordsize="700,0">
                <v:shape id="shape_0" stroked="t" o:allowincell="f" style="position:absolute;left:-98;top:288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288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3">
                <wp:simplePos x="0" y="0"/>
                <wp:positionH relativeFrom="column">
                  <wp:posOffset>-608330</wp:posOffset>
                </wp:positionH>
                <wp:positionV relativeFrom="paragraph">
                  <wp:posOffset>2416810</wp:posOffset>
                </wp:positionV>
                <wp:extent cx="445135" cy="6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608400" y="241668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47.9pt;margin-top:190.3pt;width:35pt;height:0pt" coordorigin="-958,3806" coordsize="700,0">
                <v:shape id="shape_0" stroked="t" o:allowincell="f" style="position:absolute;left:-258;top:380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958;top:380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35">
                <wp:simplePos x="0" y="0"/>
                <wp:positionH relativeFrom="column">
                  <wp:posOffset>-506730</wp:posOffset>
                </wp:positionH>
                <wp:positionV relativeFrom="paragraph">
                  <wp:posOffset>372110</wp:posOffset>
                </wp:positionV>
                <wp:extent cx="445135" cy="6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37224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29.3pt;width:35pt;height:0pt" coordorigin="-798,586" coordsize="700,0">
                <v:shape id="shape_0" stroked="t" o:allowincell="f" style="position:absolute;left:-98;top:58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58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5">
                <wp:simplePos x="0" y="0"/>
                <wp:positionH relativeFrom="column">
                  <wp:posOffset>-506730</wp:posOffset>
                </wp:positionH>
                <wp:positionV relativeFrom="paragraph">
                  <wp:posOffset>2950210</wp:posOffset>
                </wp:positionV>
                <wp:extent cx="445135" cy="6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295020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232.3pt;width:35pt;height:0pt" coordorigin="-798,4646" coordsize="700,0">
                <v:shape id="shape_0" stroked="t" o:allowincell="f" style="position:absolute;left:-98;top:464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464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7">
                <wp:simplePos x="0" y="0"/>
                <wp:positionH relativeFrom="column">
                  <wp:posOffset>-354330</wp:posOffset>
                </wp:positionH>
                <wp:positionV relativeFrom="paragraph">
                  <wp:posOffset>3534410</wp:posOffset>
                </wp:positionV>
                <wp:extent cx="445135" cy="6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354240" y="353448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24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27.9pt;margin-top:278.3pt;width:35pt;height:0pt" coordorigin="-558,5566" coordsize="700,0">
                <v:shape id="shape_0" stroked="t" o:allowincell="f" style="position:absolute;left:142;top:556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558;top:556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0" distT="4445" distB="4445" distL="119380" distR="119380" simplePos="0" locked="0" layoutInCell="0" allowOverlap="1" relativeHeight="49">
                <wp:simplePos x="0" y="0"/>
                <wp:positionH relativeFrom="column">
                  <wp:posOffset>-506730</wp:posOffset>
                </wp:positionH>
                <wp:positionV relativeFrom="paragraph">
                  <wp:posOffset>4067810</wp:posOffset>
                </wp:positionV>
                <wp:extent cx="445135" cy="6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00" cy="0"/>
                          <a:chOff x="-506880" y="4067640"/>
                          <a:chExt cx="444600" cy="0"/>
                        </a:xfrm>
                      </wpg:grpSpPr>
                      <wps:wsp>
                        <wps:cNvCnPr/>
                        <wps:spPr>
                          <a:xfrm>
                            <a:off x="44460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CnPr/>
                        <wps:spPr>
                          <a:xfrm>
                            <a:off x="0" y="0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.9pt;margin-top:320.3pt;width:35pt;height:0pt" coordorigin="-798,6406" coordsize="700,0">
                <v:shape id="shape_0" stroked="t" o:allowincell="f" style="position:absolute;left:-98;top:6406;width:0;height:0" type="_x0000_t32">
                  <v:stroke color="black" weight="9360" joinstyle="miter" endcap="flat"/>
                  <v:fill o:detectmouseclick="t" on="false"/>
                  <w10:wrap type="none"/>
                </v:shape>
                <v:shape id="shape_0" stroked="t" o:allowincell="f" style="position:absolute;left:-798;top:6406;width:0;height:0" type="_x0000_t32">
                  <v:stroke color="black" weight="9360" joinstyle="miter" endcap="flat"/>
                  <v:fill o:detectmouseclick="t" on="false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4445" distB="4445" distL="119380" distR="119380" simplePos="0" locked="0" layoutInCell="0" allowOverlap="1" relativeHeight="51">
                <wp:simplePos x="0" y="0"/>
                <wp:positionH relativeFrom="column">
                  <wp:posOffset>4827270</wp:posOffset>
                </wp:positionH>
                <wp:positionV relativeFrom="paragraph">
                  <wp:posOffset>372110</wp:posOffset>
                </wp:positionV>
                <wp:extent cx="1169035" cy="2800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380.1pt;margin-top:29.3pt;width:0pt;height:0pt" type="_x0000_t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</w:r>
      <w:r>
        <w:rPr>
          <w:lang w:val="ru-RU" w:eastAsia="ru-RU"/>
        </w:rPr>
        <w:t xml:space="preserve">    </w:t>
      </w:r>
      <w:r>
        <w:rPr/>
        <w:drawing>
          <wp:inline distT="0" distB="0" distL="0" distR="0">
            <wp:extent cx="2885440" cy="4265295"/>
            <wp:effectExtent l="0" t="0" r="0" b="0"/>
            <wp:docPr id="26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2" t="-33" r="-42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2757170" cy="4265295"/>
            <wp:effectExtent l="0" t="0" r="0" b="0"/>
            <wp:docPr id="27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5" t="-33" r="-4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1">
                <wp:simplePos x="0" y="0"/>
                <wp:positionH relativeFrom="column">
                  <wp:posOffset>5991225</wp:posOffset>
                </wp:positionH>
                <wp:positionV relativeFrom="paragraph">
                  <wp:posOffset>2412365</wp:posOffset>
                </wp:positionV>
                <wp:extent cx="617220" cy="248920"/>
                <wp:effectExtent l="0" t="0" r="0" b="0"/>
                <wp:wrapNone/>
                <wp:docPr id="28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489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6pt;height:19.6pt;mso-wrap-distance-left:9.05pt;mso-wrap-distance-right:9.05pt;mso-wrap-distance-top:0pt;mso-wrap-distance-bottom:0pt;margin-top:189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3">
                <wp:simplePos x="0" y="0"/>
                <wp:positionH relativeFrom="column">
                  <wp:posOffset>5991225</wp:posOffset>
                </wp:positionH>
                <wp:positionV relativeFrom="paragraph">
                  <wp:posOffset>278765</wp:posOffset>
                </wp:positionV>
                <wp:extent cx="617220" cy="248920"/>
                <wp:effectExtent l="0" t="0" r="0" b="0"/>
                <wp:wrapNone/>
                <wp:docPr id="29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489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6pt;height:19.6pt;mso-wrap-distance-left:9.05pt;mso-wrap-distance-right:9.05pt;mso-wrap-distance-top:0pt;mso-wrap-distance-bottom:0pt;margin-top:21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6">
                <wp:simplePos x="0" y="0"/>
                <wp:positionH relativeFrom="column">
                  <wp:posOffset>6054725</wp:posOffset>
                </wp:positionH>
                <wp:positionV relativeFrom="paragraph">
                  <wp:posOffset>901065</wp:posOffset>
                </wp:positionV>
                <wp:extent cx="617220" cy="248920"/>
                <wp:effectExtent l="0" t="0" r="0" b="0"/>
                <wp:wrapNone/>
                <wp:docPr id="30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489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10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6pt;height:19.6pt;mso-wrap-distance-left:9.05pt;mso-wrap-distance-right:9.05pt;mso-wrap-distance-top:0pt;mso-wrap-distance-bottom:0pt;margin-top:70.95pt;mso-position-vertical-relative:text;margin-left:476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9">
                <wp:simplePos x="0" y="0"/>
                <wp:positionH relativeFrom="column">
                  <wp:posOffset>5991225</wp:posOffset>
                </wp:positionH>
                <wp:positionV relativeFrom="paragraph">
                  <wp:posOffset>1472565</wp:posOffset>
                </wp:positionV>
                <wp:extent cx="617220" cy="248920"/>
                <wp:effectExtent l="0" t="0" r="0" b="0"/>
                <wp:wrapNone/>
                <wp:docPr id="31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489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6pt;height:19.6pt;mso-wrap-distance-left:9.05pt;mso-wrap-distance-right:9.05pt;mso-wrap-distance-top:0pt;mso-wrap-distance-bottom:0pt;margin-top:115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4">
                <wp:simplePos x="0" y="0"/>
                <wp:positionH relativeFrom="column">
                  <wp:posOffset>5991225</wp:posOffset>
                </wp:positionH>
                <wp:positionV relativeFrom="paragraph">
                  <wp:posOffset>3021965</wp:posOffset>
                </wp:positionV>
                <wp:extent cx="617220" cy="248920"/>
                <wp:effectExtent l="0" t="0" r="0" b="0"/>
                <wp:wrapNone/>
                <wp:docPr id="32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489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6pt;height:19.6pt;mso-wrap-distance-left:9.05pt;mso-wrap-distance-right:9.05pt;mso-wrap-distance-top:0pt;mso-wrap-distance-bottom:0pt;margin-top:237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68">
                <wp:simplePos x="0" y="0"/>
                <wp:positionH relativeFrom="column">
                  <wp:posOffset>5991225</wp:posOffset>
                </wp:positionH>
                <wp:positionV relativeFrom="paragraph">
                  <wp:posOffset>3822065</wp:posOffset>
                </wp:positionV>
                <wp:extent cx="617220" cy="248920"/>
                <wp:effectExtent l="0" t="0" r="0" b="0"/>
                <wp:wrapNone/>
                <wp:docPr id="33" name="Врезка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489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8.6pt;height:19.6pt;mso-wrap-distance-left:9.05pt;mso-wrap-distance-right:9.05pt;mso-wrap-distance-top:0pt;mso-wrap-distance-bottom:0pt;margin-top:300.95pt;mso-position-vertical-relative:text;margin-left:471.7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4">
                <wp:simplePos x="0" y="0"/>
                <wp:positionH relativeFrom="column">
                  <wp:posOffset>-612775</wp:posOffset>
                </wp:positionH>
                <wp:positionV relativeFrom="paragraph">
                  <wp:posOffset>2348865</wp:posOffset>
                </wp:positionV>
                <wp:extent cx="452120" cy="363220"/>
                <wp:effectExtent l="0" t="0" r="0" b="0"/>
                <wp:wrapNone/>
                <wp:docPr id="34" name="Врезка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3632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6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6pt;height:28.6pt;mso-wrap-distance-left:9.05pt;mso-wrap-distance-right:9.05pt;mso-wrap-distance-top:0pt;mso-wrap-distance-bottom:0pt;margin-top:184.95pt;mso-position-vertical-relative:text;margin-left:-48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6">
                <wp:simplePos x="0" y="0"/>
                <wp:positionH relativeFrom="column">
                  <wp:posOffset>-422275</wp:posOffset>
                </wp:positionH>
                <wp:positionV relativeFrom="paragraph">
                  <wp:posOffset>367665</wp:posOffset>
                </wp:positionV>
                <wp:extent cx="363220" cy="287020"/>
                <wp:effectExtent l="0" t="0" r="0" b="0"/>
                <wp:wrapNone/>
                <wp:docPr id="35" name="Врезка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2870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8.6pt;height:22.6pt;mso-wrap-distance-left:9.05pt;mso-wrap-distance-right:9.05pt;mso-wrap-distance-top:0pt;mso-wrap-distance-bottom:0pt;margin-top:28.95pt;mso-position-vertical-relative:text;margin-left:-33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38">
                <wp:simplePos x="0" y="0"/>
                <wp:positionH relativeFrom="column">
                  <wp:posOffset>-511175</wp:posOffset>
                </wp:positionH>
                <wp:positionV relativeFrom="paragraph">
                  <wp:posOffset>824865</wp:posOffset>
                </wp:positionV>
                <wp:extent cx="452120" cy="287020"/>
                <wp:effectExtent l="0" t="0" r="0" b="0"/>
                <wp:wrapNone/>
                <wp:docPr id="36" name="Врезка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870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3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6pt;height:22.6pt;mso-wrap-distance-left:9.05pt;mso-wrap-distance-right:9.05pt;mso-wrap-distance-top:0pt;mso-wrap-distance-bottom:0pt;margin-top:64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0">
                <wp:simplePos x="0" y="0"/>
                <wp:positionH relativeFrom="column">
                  <wp:posOffset>-511175</wp:posOffset>
                </wp:positionH>
                <wp:positionV relativeFrom="paragraph">
                  <wp:posOffset>1269365</wp:posOffset>
                </wp:positionV>
                <wp:extent cx="452120" cy="299720"/>
                <wp:effectExtent l="0" t="0" r="0" b="0"/>
                <wp:wrapNone/>
                <wp:docPr id="37" name="Врезка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997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4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6pt;height:23.6pt;mso-wrap-distance-left:9.05pt;mso-wrap-distance-right:9.05pt;mso-wrap-distance-top:0pt;mso-wrap-distance-bottom:0pt;margin-top:99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2">
                <wp:simplePos x="0" y="0"/>
                <wp:positionH relativeFrom="column">
                  <wp:posOffset>-511175</wp:posOffset>
                </wp:positionH>
                <wp:positionV relativeFrom="paragraph">
                  <wp:posOffset>1764665</wp:posOffset>
                </wp:positionV>
                <wp:extent cx="452120" cy="363220"/>
                <wp:effectExtent l="0" t="0" r="0" b="0"/>
                <wp:wrapNone/>
                <wp:docPr id="38" name="Врезка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3632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5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6pt;height:28.6pt;mso-wrap-distance-left:9.05pt;mso-wrap-distance-right:9.05pt;mso-wrap-distance-top:0pt;mso-wrap-distance-bottom:0pt;margin-top:138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6">
                <wp:simplePos x="0" y="0"/>
                <wp:positionH relativeFrom="column">
                  <wp:posOffset>-511175</wp:posOffset>
                </wp:positionH>
                <wp:positionV relativeFrom="paragraph">
                  <wp:posOffset>2882265</wp:posOffset>
                </wp:positionV>
                <wp:extent cx="452120" cy="363220"/>
                <wp:effectExtent l="0" t="0" r="0" b="0"/>
                <wp:wrapNone/>
                <wp:docPr id="39" name="Врезка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3632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7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6pt;height:28.6pt;mso-wrap-distance-left:9.05pt;mso-wrap-distance-right:9.05pt;mso-wrap-distance-top:0pt;mso-wrap-distance-bottom:0pt;margin-top:226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8">
                <wp:simplePos x="0" y="0"/>
                <wp:positionH relativeFrom="column">
                  <wp:posOffset>-358775</wp:posOffset>
                </wp:positionH>
                <wp:positionV relativeFrom="paragraph">
                  <wp:posOffset>3466465</wp:posOffset>
                </wp:positionV>
                <wp:extent cx="452120" cy="363220"/>
                <wp:effectExtent l="0" t="0" r="0" b="0"/>
                <wp:wrapNone/>
                <wp:docPr id="40" name="Врезка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3632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8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6pt;height:28.6pt;mso-wrap-distance-left:9.05pt;mso-wrap-distance-right:9.05pt;mso-wrap-distance-top:0pt;mso-wrap-distance-bottom:0pt;margin-top:272.95pt;mso-position-vertical-relative:text;margin-left:-28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0">
                <wp:simplePos x="0" y="0"/>
                <wp:positionH relativeFrom="column">
                  <wp:posOffset>-511175</wp:posOffset>
                </wp:positionH>
                <wp:positionV relativeFrom="paragraph">
                  <wp:posOffset>3999865</wp:posOffset>
                </wp:positionV>
                <wp:extent cx="452120" cy="363220"/>
                <wp:effectExtent l="0" t="0" r="0" b="0"/>
                <wp:wrapNone/>
                <wp:docPr id="41" name="Врезка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3632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9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6pt;height:28.6pt;mso-wrap-distance-left:9.05pt;mso-wrap-distance-right:9.05pt;mso-wrap-distance-top:0pt;mso-wrap-distance-bottom:0pt;margin-top:314.95pt;mso-position-vertical-relative:text;margin-left:-40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  <w:lang w:val="en-US"/>
        </w:rPr>
      </w:pPr>
      <w:r>
        <w:rPr>
          <w:b w:val="false"/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1 – закладка «Замеры по скважинам/трубам», 2 – закладка «Контроль работ скважин/труб», 3 – кнопка «Откачные скважины», 4 – кнопка «Закачные скважины»,     5 – кнопка «Журнал по скважинам», 6 – кнопка «Суточный расход по трубам»,</w:t>
        <w:br/>
        <w:t>7 – кнопка «Журнал по трубам», 8 - кнопка «Зумпфы», 9 – кнопка «Журнал по зумпфам», 10 – кнопка «Остановка работы скважин», 11 – кнопка «Журнал работ скважин», 12 – кнопка «Остановка работ труб», 13 – кнопка «Журнал работ труб»,</w:t>
        <w:br/>
        <w:t>14 – кнопка «Контроль вводимых значений».</w:t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1.2.1 Главное окно приложения, версия администратора</w:t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 w:val="false"/>
          <w:b w:val="false"/>
          <w:sz w:val="28"/>
          <w:szCs w:val="28"/>
        </w:rPr>
      </w:pPr>
      <w:r>
        <w:rPr>
          <w:b/>
        </w:rPr>
        <w:drawing>
          <wp:inline distT="0" distB="0" distL="0" distR="0">
            <wp:extent cx="3025140" cy="3240405"/>
            <wp:effectExtent l="0" t="0" r="0" b="0"/>
            <wp:docPr id="42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5" t="-53" r="-4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3061335" cy="3240405"/>
            <wp:effectExtent l="0" t="0" r="0" b="0"/>
            <wp:docPr id="43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5" t="-53" r="-45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1.2.2 Главное окно приложения, базовая версия</w:t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2"/>
        <w:tabs>
          <w:tab w:val="clear" w:pos="708"/>
          <w:tab w:val="left" w:pos="5103" w:leader="none"/>
          <w:tab w:val="left" w:pos="5670" w:leader="none"/>
        </w:tabs>
        <w:spacing w:lineRule="auto" w:line="360" w:before="0" w:after="120"/>
        <w:jc w:val="start"/>
        <w:rPr/>
      </w:pPr>
      <w:bookmarkStart w:id="5" w:name="__RefHeading___Toc406669023"/>
      <w:bookmarkStart w:id="6" w:name="Закладка3"/>
      <w:bookmarkEnd w:id="5"/>
      <w:r>
        <w:rPr>
          <w:b/>
        </w:rPr>
        <w:t>1</w:t>
      </w:r>
      <w:bookmarkEnd w:id="6"/>
      <w:r>
        <w:rPr>
          <w:b/>
        </w:rPr>
        <w:t>.3 Откачные скважины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“Откачные скважины”, открывается форма “Откачные скважины” (рис. 1.3). Окно содержит: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“Помощь”, для помощи пользователю по навигации по форме;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элемент управления по выбору даты замера;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блока, скважины;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ввода данных по расходу, глубине погружения насоса, динамическому уровню, частоте;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добавления новых данных в технологическую базу данных, пользователю следует: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дату соответствующего замера;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участков найти необходимый участок, после чего панель выбора залежей будет автоматически заполнена данными залежей, входящих в указанный участок;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залежей выбрать необходимую залежь, после чего по аналогии будет заполнена панель выбора блоков;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блоков выбрать нужный блок, после чего выбрать из панели выбора скважин необходимую скважину, для которой были проведены замеры;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заполнить данными поля ввода по расходу, глубине погружения насоса, динамическому уровню, частоте;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нажать кнопку “Сохранить” для занесения замеров в технологическую базу данных;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кнопку “Выход” для возврата на главную форму без внесения изменений в базу.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в программе предусмотрена функция автозаполнения панелей выбора участка и залежи, теми данными, которыми использовались пользователем в последний раз.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нажатия кнопки “Сохранить” замеры занесутся в технологическую базу данных, в “статусбаре” отобразится информация о занесенных данных (название скважины и дата замера), также отчистятся поля ввода и панели выбора скважины и блока.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предусмотрена функция контроля вводимых значений, “строгая” проверка – попадет ли значение в указанный диапазон и “мягкая” проверка, отслеживающая соответствует ли замер ожидаемому интервалу. Если значения не проходят строгую проверку, то покажется диалог (рис. 1.4) и пользователю следует изменить вводимые данные, отмеченные красным фоном, иначе ему не удастся внести их в базу данных. Если значения не проходят мягкую проверку (соответствующие поля ввода выделяются желтым фоном) – диалог (рис. 1.5), где перед пользователем будет выбор: занести замеры в базу или нет. В “статусбаре” появится информация состоянии выполненных проверок.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keepNext w:val="true"/>
        <w:jc w:val="center"/>
        <w:rPr>
          <w:b w:val="false"/>
          <w:b w:val="false"/>
          <w:sz w:val="28"/>
          <w:szCs w:val="28"/>
        </w:rPr>
      </w:pPr>
      <w:r>
        <w:rPr>
          <w:lang w:val="ru-RU" w:eastAsia="ru-RU"/>
        </w:rPr>
        <w:drawing>
          <wp:inline distT="0" distB="0" distL="0" distR="0">
            <wp:extent cx="4954270" cy="6211570"/>
            <wp:effectExtent l="0" t="0" r="0" b="0"/>
            <wp:docPr id="44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6" t="-29" r="-36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6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7" w:name="рисОткач"/>
      <w:r>
        <w:rPr>
          <w:b w:val="false"/>
          <w:sz w:val="28"/>
          <w:szCs w:val="28"/>
        </w:rPr>
        <w:t>1</w:t>
      </w:r>
      <w:bookmarkEnd w:id="7"/>
      <w:r>
        <w:rPr>
          <w:b w:val="false"/>
          <w:sz w:val="28"/>
          <w:szCs w:val="28"/>
        </w:rPr>
        <w:t>.3 Откачные скважины</w:t>
      </w:r>
    </w:p>
    <w:p>
      <w:pPr>
        <w:pStyle w:val="Normal"/>
        <w:keepNext w:val="true"/>
        <w:jc w:val="center"/>
        <w:rPr>
          <w:lang w:val="en-US"/>
        </w:rPr>
      </w:pPr>
      <w:r>
        <w:rPr/>
        <w:drawing>
          <wp:inline distT="0" distB="0" distL="0" distR="0">
            <wp:extent cx="3886200" cy="3658870"/>
            <wp:effectExtent l="0" t="0" r="0" b="0"/>
            <wp:docPr id="45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7" t="7331" r="-37" b="1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lang w:val="en-US"/>
        </w:rPr>
      </w:pPr>
      <w:r>
        <w:rPr>
          <w:lang w:val="en-US"/>
        </w:rPr>
      </w:r>
    </w:p>
    <w:p>
      <w:pPr>
        <w:pStyle w:val="Style29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8" w:name="рисОткачЕрор"/>
      <w:r>
        <w:rPr>
          <w:b w:val="false"/>
          <w:sz w:val="28"/>
          <w:szCs w:val="28"/>
        </w:rPr>
        <w:t>1</w:t>
      </w:r>
      <w:bookmarkEnd w:id="8"/>
      <w:r>
        <w:rPr>
          <w:b w:val="false"/>
          <w:sz w:val="28"/>
          <w:szCs w:val="28"/>
        </w:rPr>
        <w:t xml:space="preserve">.4 </w:t>
      </w:r>
      <w:r>
        <w:rPr>
          <w:b w:val="false"/>
          <w:sz w:val="28"/>
          <w:szCs w:val="28"/>
          <w:lang w:val="en-US"/>
        </w:rPr>
        <w:t>"</w:t>
      </w:r>
      <w:r>
        <w:rPr>
          <w:b w:val="false"/>
          <w:sz w:val="28"/>
          <w:szCs w:val="28"/>
        </w:rPr>
        <w:t>Строгая</w:t>
      </w:r>
      <w:r>
        <w:rPr>
          <w:b w:val="false"/>
          <w:sz w:val="28"/>
          <w:szCs w:val="28"/>
          <w:lang w:val="en-US"/>
        </w:rPr>
        <w:t>"</w:t>
      </w:r>
      <w:r>
        <w:rPr>
          <w:b w:val="false"/>
          <w:sz w:val="28"/>
          <w:szCs w:val="28"/>
        </w:rPr>
        <w:t xml:space="preserve"> проверка</w:t>
      </w:r>
    </w:p>
    <w:p>
      <w:pPr>
        <w:pStyle w:val="Normal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keepNext w:val="true"/>
        <w:jc w:val="center"/>
        <w:rPr>
          <w:b w:val="false"/>
          <w:b w:val="false"/>
          <w:sz w:val="28"/>
          <w:szCs w:val="28"/>
          <w:lang w:val="en-US"/>
        </w:rPr>
      </w:pPr>
      <w:r>
        <w:rPr/>
        <w:drawing>
          <wp:inline distT="0" distB="0" distL="0" distR="0">
            <wp:extent cx="3940175" cy="3768090"/>
            <wp:effectExtent l="0" t="0" r="0" b="0"/>
            <wp:docPr id="46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7" t="6777" r="-37" b="1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  <w:lang w:val="en-US"/>
        </w:rPr>
      </w:pPr>
      <w:r>
        <w:rPr>
          <w:b w:val="false"/>
          <w:sz w:val="28"/>
          <w:szCs w:val="28"/>
          <w:lang w:val="en-US"/>
        </w:rPr>
      </w:r>
    </w:p>
    <w:p>
      <w:pPr>
        <w:pStyle w:val="Style29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9" w:name="рисОткачВарнинг"/>
      <w:r>
        <w:rPr>
          <w:b w:val="false"/>
          <w:sz w:val="28"/>
          <w:szCs w:val="28"/>
        </w:rPr>
        <w:t>1</w:t>
      </w:r>
      <w:bookmarkEnd w:id="9"/>
      <w:r>
        <w:rPr>
          <w:b w:val="false"/>
          <w:sz w:val="28"/>
          <w:szCs w:val="28"/>
        </w:rPr>
        <w:t>.5 "Мягкая" проверка</w:t>
      </w:r>
      <w:r>
        <w:br w:type="page"/>
      </w:r>
    </w:p>
    <w:p>
      <w:pPr>
        <w:pStyle w:val="2"/>
        <w:spacing w:lineRule="auto" w:line="480" w:before="0" w:after="120"/>
        <w:jc w:val="start"/>
        <w:rPr/>
      </w:pPr>
      <w:bookmarkStart w:id="10" w:name="__RefHeading___Toc406669024"/>
      <w:bookmarkStart w:id="11" w:name="Закладка4"/>
      <w:r>
        <w:rPr>
          <w:b/>
        </w:rPr>
        <w:t>1.4 Закачные скважины</w:t>
      </w:r>
      <w:bookmarkEnd w:id="10"/>
      <w:r>
        <w:rPr>
          <w:b/>
        </w:rPr>
        <w:t xml:space="preserve"> 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“Закачные скважины”, открывается форма “Закачные скважины” (рис. 1.6). Окно содержит: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кнопку “Помощь”, для помощи пользователю по навигации по форме;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элемент управления по выбору даты замера;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блока, скважины;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ввода данных по расходу, давлению;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Процесс добавления новых данных в технологическую схему по закачным скважинам, аналогичен процессу добавления новых данных по откачным скважинам.</w:t>
      </w:r>
    </w:p>
    <w:p>
      <w:pPr>
        <w:pStyle w:val="Normal"/>
        <w:keepNext w:val="true"/>
        <w:spacing w:lineRule="auto" w:line="36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3215005" cy="4095115"/>
            <wp:effectExtent l="0" t="0" r="0" b="0"/>
            <wp:docPr id="47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2" t="-33" r="-42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spacing w:lineRule="auto" w:line="36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1.6 Закачные скважины</w:t>
      </w:r>
      <w:r>
        <w:br w:type="page"/>
      </w:r>
    </w:p>
    <w:p>
      <w:pPr>
        <w:pStyle w:val="2"/>
        <w:spacing w:lineRule="auto" w:line="480" w:before="0" w:after="120"/>
        <w:rPr/>
      </w:pPr>
      <w:bookmarkStart w:id="12" w:name="Закладка4"/>
      <w:bookmarkStart w:id="13" w:name="__RefHeading___Toc406669025"/>
      <w:bookmarkEnd w:id="13"/>
      <w:r>
        <w:rPr>
          <w:b/>
        </w:rPr>
        <w:t>1</w:t>
      </w:r>
      <w:bookmarkEnd w:id="12"/>
      <w:r>
        <w:rPr>
          <w:b/>
        </w:rPr>
        <w:t>.5 Журнал по откачным и закачным скважинам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на главной форме элемента управления “Журнал”, открывается форма “Журнал по скважинам” (рис. 1.7), необходимая для просмотра и корректировки замеров по скважинам. Форма содержит: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по датам (1), предназначен для выборки из всех имеющихся замеров тех замеров, время выполнения которых попадает в указанный промежуток времени;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по объектам (2), также является инструментом для выборки, который позволит пользователю быстрее найти нужные замеры по определенным участкам, залежам, блокам и скважинам соответственно;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управления (3), которая состоит из:</w:t>
      </w:r>
    </w:p>
    <w:p>
      <w:pPr>
        <w:pStyle w:val="Normal"/>
        <w:spacing w:lineRule="auto" w:line="360"/>
        <w:ind w:start="851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1) кнопки “Помощь”, предназначенной для помощи в навигации по форме;</w:t>
      </w:r>
    </w:p>
    <w:p>
      <w:pPr>
        <w:pStyle w:val="Normal"/>
        <w:spacing w:lineRule="auto" w:line="360"/>
        <w:ind w:start="851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2) кнопки “Удалить”, необходимой для удаления определенной записи из базы данных;</w:t>
      </w:r>
    </w:p>
    <w:p>
      <w:pPr>
        <w:pStyle w:val="Normal"/>
        <w:spacing w:lineRule="auto" w:line="360"/>
        <w:ind w:start="851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3) кнопки “Редактировать”,  для изменения занесенных данных;</w:t>
      </w:r>
    </w:p>
    <w:p>
      <w:pPr>
        <w:pStyle w:val="Normal"/>
        <w:spacing w:lineRule="auto" w:line="360"/>
        <w:ind w:start="851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4) кнопки “Выход”, для возврата на главную форму.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закладок (4), необходимой для отображения информации об откачных или закачных скважинах;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таблицы по откачным и таблицы по закачным скважинам, расположенные на соответствующих закладках, содержащие информацию об объектах. Данные в таблицах отсортированы по дате замера и названию скважины.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6031865" cy="5452110"/>
            <wp:effectExtent l="0" t="0" r="0" b="0"/>
            <wp:docPr id="48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6" t="-28" r="-26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1-фильтр по дате, 2-фильтр по объектам, 3-панель управления, 4-закладки</w:t>
      </w:r>
    </w:p>
    <w:p>
      <w:pPr>
        <w:pStyle w:val="Style29"/>
        <w:spacing w:lineRule="auto" w:line="480" w:before="0" w:after="12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14" w:name="рисОткачАдмин"/>
      <w:r>
        <w:rPr>
          <w:b w:val="false"/>
          <w:sz w:val="28"/>
          <w:szCs w:val="28"/>
        </w:rPr>
        <w:t>1</w:t>
      </w:r>
      <w:bookmarkEnd w:id="14"/>
      <w:r>
        <w:rPr>
          <w:b w:val="false"/>
          <w:sz w:val="28"/>
          <w:szCs w:val="28"/>
        </w:rPr>
        <w:t>.7 Журнал по скважинам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просмотра и корректировки текущих замеров необходимо: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фильтра по датам установить временной промежуток (по умолчанию элементы установлены на текущий момент времени с интервалом на месяц назад);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необязательно использовать фильтр по объектам, но при большом количестве замеров, данная функция ускорит процесс контроля;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нужную закладку откачных или закачных скважин;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найти и выделить в таблице строку, содержащую нужную запись;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если необходимо изменить данные записи, нажать кнопку “Редактировать”, после чего появится форма редактирования (рис. 1.8), альтернативный вызов формы – двойной щелчок левой кнопки “мышки” по выбранной записи;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если запись требуется удалить, нажать соответственно кнопку “Удалить”, после чего замер будет удален из технологической схемы после подтверждения пользователем выполнения операции удаления;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для возврата на главную форму необходимо выбрать кнопку “Выход”.</w:t>
      </w:r>
    </w:p>
    <w:p>
      <w:pPr>
        <w:pStyle w:val="Normal"/>
        <w:spacing w:lineRule="auto" w:line="360"/>
        <w:ind w:start="0" w:end="0" w:firstLine="709"/>
        <w:jc w:val="both"/>
        <w:rPr/>
      </w:pPr>
      <w:r>
        <w:rPr>
          <w:sz w:val="28"/>
          <w:szCs w:val="28"/>
        </w:rPr>
        <w:t>В программе предусмотрена возможность использования клавиши “</w:t>
      </w:r>
      <w:r>
        <w:rPr>
          <w:sz w:val="28"/>
          <w:szCs w:val="28"/>
          <w:lang w:val="en-US"/>
        </w:rPr>
        <w:t>DELETE</w:t>
      </w:r>
      <w:r>
        <w:rPr>
          <w:sz w:val="28"/>
          <w:szCs w:val="28"/>
        </w:rPr>
        <w:t>” с клавиатуры при удалении записи, а также при нажатии правой кнопкой мыши, появится всплывающее меню (рис. 1.9), с пунктами редактировать и удалить.</w:t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5318125" cy="4448175"/>
            <wp:effectExtent l="0" t="0" r="0" b="0"/>
            <wp:docPr id="49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" t="-29" r="-26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15" w:name="рисОткачАдминРедакт"/>
      <w:r>
        <w:rPr>
          <w:b w:val="false"/>
          <w:sz w:val="28"/>
          <w:szCs w:val="28"/>
        </w:rPr>
        <w:t>1</w:t>
      </w:r>
      <w:bookmarkEnd w:id="15"/>
      <w:r>
        <w:rPr>
          <w:b w:val="false"/>
          <w:sz w:val="28"/>
          <w:szCs w:val="28"/>
        </w:rPr>
        <w:t>.8 Редактирование данных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редактирования состоит из следующих элементов: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названия скважины;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даты произведенного замера;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ввода (заполненные значениями, хранящимися в базе по редактируемой записи);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кнопка “Перезаписать”, после нажатия на которую, форма закроется, и данные будут сохранены в базе данных;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кнопка “Выход”, для возврата на форму журнала.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сохранении измененных данных, также как и при вводе данных по новым замерам, предусмотрено выполнение функции контроля вводимых значений: “строгая” проверка и “мягкая” проверка.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Cs w:val="28"/>
        </w:rPr>
        <w:drawing>
          <wp:inline distT="0" distB="0" distL="0" distR="0">
            <wp:extent cx="4784090" cy="2748915"/>
            <wp:effectExtent l="0" t="0" r="0" b="0"/>
            <wp:docPr id="50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6" t="-45" r="-26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t>Рисунок 1.9 Контекстное меню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2"/>
        <w:spacing w:lineRule="auto" w:line="360" w:before="0" w:after="120"/>
        <w:rPr/>
      </w:pPr>
      <w:bookmarkStart w:id="16" w:name="__RefHeading___Toc406669026"/>
      <w:bookmarkStart w:id="17" w:name="Закладка5"/>
      <w:bookmarkEnd w:id="16"/>
      <w:r>
        <w:rPr>
          <w:b/>
          <w:szCs w:val="28"/>
        </w:rPr>
        <w:t>1</w:t>
      </w:r>
      <w:bookmarkEnd w:id="17"/>
      <w:r>
        <w:rPr>
          <w:b/>
          <w:szCs w:val="28"/>
        </w:rPr>
        <w:t>.6 Суточный расход по трубам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на главной форме кнопки “Суточный расход по трубам” будет открыта форма для ввода новых данных в базу данных по контрольным точкам (рис. 1.10). Форма включает в себя следующие элементы управления: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элемент управления для выбора даты и времени снятия показания с расходомера;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выбора участков;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выбора залежей;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выбора контрольных точек;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поле со значением показаний расходомера за предыдущий период времени;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даты и времени, указывающие момент предыдущего снятия показаний с расходомера;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поле ввода для текущего значения с расходомера;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поле, отображающее расход за сутки (разность между текущим и предыдущим значениями расходомера);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кнопка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3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кнопка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занесения новых данных по контрольным точкам за сутки необходимо:</w:t>
      </w:r>
    </w:p>
    <w:p>
      <w:pPr>
        <w:pStyle w:val="Normal"/>
        <w:numPr>
          <w:ilvl w:val="0"/>
          <w:numId w:val="7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дату и время снятия текущего замера;</w:t>
      </w:r>
    </w:p>
    <w:p>
      <w:pPr>
        <w:pStyle w:val="Normal"/>
        <w:numPr>
          <w:ilvl w:val="0"/>
          <w:numId w:val="7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 панелях выбора участка, блока, контрольной точки выбрать нужные поля, по которым будет заноситься замер;</w:t>
      </w:r>
    </w:p>
    <w:p>
      <w:pPr>
        <w:pStyle w:val="Normal"/>
        <w:numPr>
          <w:ilvl w:val="0"/>
          <w:numId w:val="7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после чего возможно два варианта:</w:t>
      </w:r>
    </w:p>
    <w:p>
      <w:pPr>
        <w:pStyle w:val="Normal"/>
        <w:spacing w:lineRule="auto" w:line="360"/>
        <w:ind w:start="1416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1) поля даты, времени и показания расходомера за предыдущий момент времени будут автоматически заполнены соответствующими данными за прошлые сутки, если такие данные имеются в базе технологических данных;</w:t>
      </w:r>
    </w:p>
    <w:p>
      <w:pPr>
        <w:pStyle w:val="Normal"/>
        <w:spacing w:lineRule="auto" w:line="360"/>
        <w:ind w:start="1416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2) если за прошлые сутки данные в базе отсутствуют, то поля ввода даты, времени и предыдущего показания расходомера будут активны для редактирования, и пользователю необходимо будет заполнить их.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 поле «текущее состояние сумматора» необходимо внести текущее показание расходомера, после чего значение расхода за последние сутки будет автоматически рассчитано и выведено в поле «расход»;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нажать на кнопку “Сохранить”, для занесения данных в базу данных, после чего поля ввода показаний расходомера, расхода и панель выбора контрольной точки будут очищены, а также в “статусбаре” будет выведена информация о занесении данных в базу;</w:t>
      </w:r>
    </w:p>
    <w:p>
      <w:pPr>
        <w:pStyle w:val="Normal"/>
        <w:numPr>
          <w:ilvl w:val="0"/>
          <w:numId w:val="8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нажать на кнопку “Выход” для возвращения на главную форму.</w:t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ind w:start="720" w:end="0" w:hanging="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3582670" cy="4385310"/>
            <wp:effectExtent l="0" t="0" r="0" b="0"/>
            <wp:docPr id="51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3" t="-28" r="-33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ind w:start="720" w:end="0" w:hanging="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ind w:start="720" w:end="0" w:hanging="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18" w:name="рисТруба"/>
      <w:r>
        <w:rPr>
          <w:b w:val="false"/>
          <w:sz w:val="28"/>
          <w:szCs w:val="28"/>
        </w:rPr>
        <w:t>1</w:t>
      </w:r>
      <w:bookmarkEnd w:id="18"/>
      <w:r>
        <w:rPr>
          <w:b w:val="false"/>
          <w:sz w:val="28"/>
          <w:szCs w:val="28"/>
        </w:rPr>
        <w:t>.10 Суточный расход по трубам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работы программа автоматически выставляет поле даты соответствующей текущей даты, также панели выбора участка и блока автоматически заполняются данными, использованными в предыдущий раз. 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программе реализована функция проверки, так как замеры по контрольной точке могут быть занесены лишь единожды за сутки, программа проверяет, была ли запись за указанное число (рис. 1.11). В свою очередь, предусмотрена проверка на неотрицательность расхода (текущий расходомер должен быть больше предыдущего) (рис.1.12). 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4251325" cy="5105400"/>
            <wp:effectExtent l="0" t="0" r="0" b="0"/>
            <wp:docPr id="52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4" t="-28" r="-34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19" w:name="рисТрубаДата"/>
      <w:r>
        <w:rPr>
          <w:b w:val="false"/>
          <w:sz w:val="28"/>
          <w:szCs w:val="28"/>
        </w:rPr>
        <w:t>1</w:t>
      </w:r>
      <w:bookmarkEnd w:id="19"/>
      <w:r>
        <w:rPr>
          <w:b w:val="false"/>
          <w:sz w:val="28"/>
          <w:szCs w:val="28"/>
        </w:rPr>
        <w:t>.11 Проверка на существование записи с выбранной датой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28160" cy="5203190"/>
            <wp:effectExtent l="0" t="0" r="0" b="0"/>
            <wp:docPr id="53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34" t="-28" r="-34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spacing w:lineRule="auto" w:line="36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20" w:name="рисТрубаДебет"/>
      <w:r>
        <w:rPr>
          <w:b w:val="false"/>
          <w:sz w:val="28"/>
          <w:szCs w:val="28"/>
        </w:rPr>
        <w:t>1</w:t>
      </w:r>
      <w:bookmarkEnd w:id="20"/>
      <w:r>
        <w:rPr>
          <w:b w:val="false"/>
          <w:sz w:val="28"/>
          <w:szCs w:val="28"/>
        </w:rPr>
        <w:t>.12 Проверка на отрицательный дебет</w:t>
      </w:r>
    </w:p>
    <w:p>
      <w:pPr>
        <w:pStyle w:val="2"/>
        <w:spacing w:lineRule="auto" w:line="480" w:before="0" w:after="12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w:br w:type="page"/>
      </w:r>
    </w:p>
    <w:p>
      <w:pPr>
        <w:pStyle w:val="2"/>
        <w:spacing w:lineRule="auto" w:line="480" w:before="0" w:after="120"/>
        <w:rPr/>
      </w:pPr>
      <w:bookmarkStart w:id="21" w:name="__RefHeading___Toc406669027"/>
      <w:bookmarkStart w:id="22" w:name="Закладка6"/>
      <w:bookmarkEnd w:id="21"/>
      <w:r>
        <w:rPr>
          <w:b/>
          <w:szCs w:val="28"/>
        </w:rPr>
        <w:t>1</w:t>
      </w:r>
      <w:bookmarkEnd w:id="22"/>
      <w:r>
        <w:rPr>
          <w:b/>
          <w:szCs w:val="28"/>
        </w:rPr>
        <w:t>.7 Журнал по суточному расходу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кнопки “Журнал” на главной форме, будет открыта форма журнала суточного расхода (рис. 1.13), необходимая для просмотра и корректировки данных. Форма состоит из следующих элементов: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даты (начальная и конечная дата промежутка времени, по которому следует выбрать замеры);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объектов (участок, залежь, контрольная точка);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управления (кнопки “Удалить”, “Редактировать”, “Выход”);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таблица, содержащая информацию о трубопроводе, контрольной точке,  расходе (дебите), дате начала периода, сумматоре, дате окончания периода, текущем сумматоре.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формы журнала суточного расхода аналогична работе журнала по откачным и закачным скважинам, за исключением формы редактирования (рис. 1.14). Окно редактирования содержит следующие элементы: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название контрольной точки;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блок из полей даты и времени начала (1) и конца (2) интервала времени, за который рассчитывается расход по показаниям расходомера;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поле (не активное) предыдущего (начального) значения расходомера;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поле текущего (конечного) значения расходомера;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поле (не активное) расхода за сутки (дебита);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кнопка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Перезаписать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кнопка (3) для корректировки начального значения расходомера;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кнопка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.</w:t>
      </w:r>
    </w:p>
    <w:p>
      <w:pPr>
        <w:pStyle w:val="Normal"/>
        <w:spacing w:lineRule="auto" w:line="360"/>
        <w:ind w:start="709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highlight w:val="yellow"/>
        </w:rPr>
        <w:drawing>
          <wp:inline distT="0" distB="0" distL="0" distR="0">
            <wp:extent cx="4892675" cy="3926205"/>
            <wp:effectExtent l="0" t="0" r="0" b="0"/>
            <wp:docPr id="54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4" t="-30" r="-24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48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23" w:name="рисТрубаАдмин"/>
      <w:r>
        <w:rPr>
          <w:b w:val="false"/>
          <w:sz w:val="28"/>
          <w:szCs w:val="28"/>
        </w:rPr>
        <w:t>1</w:t>
      </w:r>
      <w:bookmarkEnd w:id="23"/>
      <w:r>
        <w:rPr>
          <w:b w:val="false"/>
          <w:sz w:val="28"/>
          <w:szCs w:val="28"/>
        </w:rPr>
        <w:t>.13 Журнал по суточному расходу</w:t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drawing>
          <wp:inline distT="0" distB="0" distL="0" distR="0">
            <wp:extent cx="4143375" cy="3547110"/>
            <wp:effectExtent l="0" t="0" r="0" b="0"/>
            <wp:docPr id="55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36" t="-42" r="-36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Style29"/>
        <w:spacing w:lineRule="auto" w:line="36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24" w:name="рисТрубаАдминРедакт"/>
      <w:r>
        <w:rPr>
          <w:b w:val="false"/>
          <w:sz w:val="28"/>
          <w:szCs w:val="28"/>
        </w:rPr>
        <w:t>1</w:t>
      </w:r>
      <w:bookmarkEnd w:id="24"/>
      <w:r>
        <w:rPr>
          <w:b w:val="false"/>
          <w:sz w:val="28"/>
          <w:szCs w:val="28"/>
        </w:rPr>
        <w:t>.14 Стандартный режим редактирования</w:t>
      </w:r>
    </w:p>
    <w:p>
      <w:pPr>
        <w:pStyle w:val="Normal"/>
        <w:spacing w:lineRule="auto" w:line="360"/>
        <w:ind w:start="0" w:end="0"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редактирования замера по контрольной точке за сутки необходимо:</w:t>
      </w:r>
    </w:p>
    <w:p>
      <w:pPr>
        <w:pStyle w:val="Normal"/>
        <w:numPr>
          <w:ilvl w:val="0"/>
          <w:numId w:val="14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установить в активном поле времени (2) (группа полей ввода «За период»), время снятия показаний с расходомера;</w:t>
      </w:r>
    </w:p>
    <w:p>
      <w:pPr>
        <w:pStyle w:val="Normal"/>
        <w:numPr>
          <w:ilvl w:val="0"/>
          <w:numId w:val="14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 поле «текущее значение сумматора» ввести текущее показание расходомера;</w:t>
      </w:r>
    </w:p>
    <w:p>
      <w:pPr>
        <w:pStyle w:val="Normal"/>
        <w:numPr>
          <w:ilvl w:val="0"/>
          <w:numId w:val="14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нажать кнопку “Перезаписать”, для внесения изменений в базу данных, после чего окно редактирования закроется;</w:t>
      </w:r>
    </w:p>
    <w:p>
      <w:pPr>
        <w:pStyle w:val="Normal"/>
        <w:numPr>
          <w:ilvl w:val="0"/>
          <w:numId w:val="14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нажать на кнопку “Выход”, для возвращения без изменений к форме журнала.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остановки работы расходомера, сброса значения сумматора или замеры расходомера необходимо установить соответствующее время начала измерения расхода и начальное значение сумматора. Необходимо нажать кнопку (3), при этом поле ввода предыдущего значения расходомера активируется для ввода, также как и поле начала по времени (1).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Может оказаться, что замера за предыдущие сутки не было, тогда программа предложит внести значение времени начала измерения расхода , и само поле предыдущего показания расходомера (сумматора), при этом поле времени (1) и поле «предыдущее значение сумматора» будут активированы для ввода (рис. 1.15). Также в программе предусмотрена функция проверки на неотрицательность расхода (дебета) за сутки. В свою очередь, если потребуется редактировать значение расходомера (сумматора), но при этом существует замер за следующие сутки, программа выдаст сообщение пользователю и автоматически скорректирует  показание расходомеров за следующие сутки (рис. 1.16).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585970" cy="3921760"/>
            <wp:effectExtent l="0" t="0" r="0" b="0"/>
            <wp:docPr id="56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36" t="-43" r="-36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t>1-дата и время начала начисления значения расходомера, 2-дата и время окончания начисления значения расходомера, 3-корректировка начального значения расходомера</w:t>
      </w:r>
    </w:p>
    <w:p>
      <w:pPr>
        <w:pStyle w:val="Style29"/>
        <w:spacing w:lineRule="auto" w:line="48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25" w:name="рисТрубаАдминРедактПаст"/>
      <w:r>
        <w:rPr>
          <w:b w:val="false"/>
          <w:sz w:val="28"/>
          <w:szCs w:val="28"/>
        </w:rPr>
        <w:t>1</w:t>
      </w:r>
      <w:bookmarkEnd w:id="25"/>
      <w:r>
        <w:rPr>
          <w:b w:val="false"/>
          <w:sz w:val="28"/>
          <w:szCs w:val="28"/>
        </w:rPr>
        <w:t>.15 Редактирование при отсутствии предыдущего замера</w:t>
      </w:r>
    </w:p>
    <w:p>
      <w:pPr>
        <w:pStyle w:val="Normal"/>
        <w:keepNext w:val="true"/>
        <w:jc w:val="center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026535" cy="3442335"/>
            <wp:effectExtent l="0" t="0" r="0" b="0"/>
            <wp:docPr id="57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36" t="-42" r="-36" b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spacing w:lineRule="auto" w:line="360"/>
        <w:jc w:val="center"/>
        <w:rPr/>
      </w:pPr>
      <w:r>
        <w:rPr>
          <w:b w:val="false"/>
          <w:sz w:val="28"/>
          <w:szCs w:val="28"/>
        </w:rPr>
        <w:t xml:space="preserve">Рисунок </w:t>
      </w:r>
      <w:bookmarkStart w:id="26" w:name="рисТрубаАдминРедактНехт"/>
      <w:r>
        <w:rPr>
          <w:b w:val="false"/>
          <w:sz w:val="28"/>
          <w:szCs w:val="28"/>
        </w:rPr>
        <w:t>1</w:t>
      </w:r>
      <w:bookmarkEnd w:id="26"/>
      <w:r>
        <w:rPr>
          <w:b w:val="false"/>
          <w:sz w:val="28"/>
          <w:szCs w:val="28"/>
        </w:rPr>
        <w:t>.16 редактирование с существующей следующей записью</w:t>
      </w:r>
    </w:p>
    <w:p>
      <w:pPr>
        <w:pStyle w:val="2"/>
        <w:spacing w:lineRule="auto" w:line="360" w:before="0" w:after="120"/>
        <w:rPr>
          <w:b/>
          <w:b/>
          <w:szCs w:val="28"/>
        </w:rPr>
      </w:pPr>
      <w:bookmarkStart w:id="27" w:name="__RefHeading___Toc406669028"/>
      <w:bookmarkEnd w:id="27"/>
      <w:r>
        <w:rPr>
          <w:b/>
          <w:szCs w:val="28"/>
        </w:rPr>
        <w:t>1.8 Остановка работы скважин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“Остановка работы скважин”, открывается форма (рис. 1.18), необходимая для занесения интервалов времени, в которых прерывается работа скважины. Форма содержит следующие элементы: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блока, скважины;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изменения даты и времени начала остановки работ;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изменения даты и времени окончания остановки работ;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keepNext w:val="true"/>
        <w:numPr>
          <w:ilvl w:val="0"/>
          <w:numId w:val="10"/>
        </w:numPr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39665" cy="4693920"/>
            <wp:effectExtent l="0" t="0" r="0" b="0"/>
            <wp:docPr id="58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6" t="-33" r="-36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numPr>
          <w:ilvl w:val="0"/>
          <w:numId w:val="10"/>
        </w:numPr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1.18 Остановка работы скважин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добавления новых данных в технологическую базу данных, пользователю следует: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участков найти необходимый участок, после чего панель выбора залежей будет автоматически заполнена данными залежей, входящих в указанный участок;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залежей выбрать необходимую залежь, после чего по аналогии будет заполнена панель выбора блоков;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блоков выбрать нужный блок, после чего выбрать из панели выбора скважин необходимую скважину, для которой были проведены замеры;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выставить соответствующие поля изменения даты и времени остановки и продолжения работ скважин;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нажать кнопку “Сохранить” для занесения данных в технологическую базу данных;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кнопку “Выход” для возврата на главную форму без внесения изменений в базу.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в программе предусмотрена функция автозаполнения панелей выбора участка и залежи, теми данными, которыми использовались пользователем в последний раз.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нажатия кнопки “Сохранить” данные занесутся в технологическую базу данных, в “статусбаре” отобразится информация о занесенных данных (название скважины и промежутка времени остановки работ).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предусмотрена функция для контроля корректности указанных интервалов времени. Программа выдаст сообщение (рис. 1.19) и не сохранит данные, если в указанном интервале время остановки работ больше времени продолжения. Также предусмотрена проверка  (рис. 1.20), которая подскажет пользователю, если он ввел данные по остановке работы скважины, которые пересекаются с уже существующими данными. Также, если пользователь забыл выбрать из панели выбора скважин, тот объект, с которым собирался работать, в программе предусмотрено напоминающее сообщение (рис 1.21).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839970" cy="5449570"/>
            <wp:effectExtent l="0" t="0" r="0" b="0"/>
            <wp:docPr id="59" name="Изображение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37" t="-33" r="-37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1.19 Проверка на корректность времени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54270" cy="5392420"/>
            <wp:effectExtent l="0" t="0" r="0" b="0"/>
            <wp:docPr id="60" name="Изображение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36" t="-33" r="-36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1.20 Проверка указанного интервала времени</w:t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897120" cy="5478145"/>
            <wp:effectExtent l="0" t="0" r="0" b="0"/>
            <wp:docPr id="61" name="Изображение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37" t="-33" r="-37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1.21 Сообщение о невыбранной скважине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w:br w:type="page"/>
      </w:r>
    </w:p>
    <w:p>
      <w:pPr>
        <w:pStyle w:val="2"/>
        <w:spacing w:lineRule="auto" w:line="480"/>
        <w:rPr>
          <w:b/>
          <w:b/>
        </w:rPr>
      </w:pPr>
      <w:bookmarkStart w:id="28" w:name="__RefHeading___Toc406669029"/>
      <w:bookmarkEnd w:id="28"/>
      <w:r>
        <w:rPr>
          <w:b/>
        </w:rPr>
        <w:t>1.9 Журнал работ скважин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выборе на главной форме элемента управления “Журнал работ скважин”, открывается форма “Журнал по скважинам” (рис. 1.22), необходимая для просмотра и корректировки данных по паузам в работе скважин. </w:t>
      </w:r>
    </w:p>
    <w:p>
      <w:pPr>
        <w:pStyle w:val="Normal"/>
        <w:keepNext w:val="true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502400" cy="4993005"/>
            <wp:effectExtent l="0" t="0" r="0" b="0"/>
            <wp:docPr id="62" name="Изображение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26" t="-31" r="-26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1.22 Журнал работ скважин</w:t>
      </w:r>
    </w:p>
    <w:p>
      <w:pPr>
        <w:pStyle w:val="Normal"/>
        <w:spacing w:lineRule="auto" w:line="360"/>
        <w:ind w:start="0" w:end="0"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содержит: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по датам, предназначен для выборки из всех имеющихся данных по паузам в работе скважин, время выполнения которых попадает в указанный промежуток времени;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по объектам, также является инструментом для выборки, который позволит пользователю быстрее найти нужные данные по определенным участкам, залежам, блокам и скважинам соответственно;</w:t>
      </w:r>
    </w:p>
    <w:p>
      <w:pPr>
        <w:pStyle w:val="Normal"/>
        <w:numPr>
          <w:ilvl w:val="0"/>
          <w:numId w:val="1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управления, которая состоит из:</w:t>
      </w:r>
    </w:p>
    <w:p>
      <w:pPr>
        <w:pStyle w:val="Normal"/>
        <w:spacing w:lineRule="auto" w:line="360"/>
        <w:ind w:start="851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1) кнопки “Удалить”, необходимой для удаления определенной записи из базы данных;</w:t>
      </w:r>
    </w:p>
    <w:p>
      <w:pPr>
        <w:pStyle w:val="Normal"/>
        <w:spacing w:lineRule="auto" w:line="360"/>
        <w:ind w:start="851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2) кнопки “Редактировать”,  для изменения занесенных данных;</w:t>
      </w:r>
    </w:p>
    <w:p>
      <w:pPr>
        <w:pStyle w:val="Normal"/>
        <w:spacing w:lineRule="auto" w:line="360"/>
        <w:ind w:start="851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3) кнопки “Выход”, для возврата на главную форму.</w:t>
      </w:r>
    </w:p>
    <w:p>
      <w:pPr>
        <w:pStyle w:val="Normal"/>
        <w:numPr>
          <w:ilvl w:val="0"/>
          <w:numId w:val="4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таблицы по скважинам, содержащие информацию об объектах (название скважины, дата остановки работы, дата продолжения работы). Данные в таблицах отсортированы по дате замера и названию скважины.</w:t>
      </w:r>
    </w:p>
    <w:p>
      <w:pPr>
        <w:pStyle w:val="Normal"/>
        <w:spacing w:lineRule="auto" w:line="360"/>
        <w:ind w:start="720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spacing w:lineRule="auto" w:line="360"/>
        <w:ind w:start="360" w:end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просмотра и корректировки текущих замеров необходимо: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фильтра по датам установить временной промежуток (по умолчанию элементы установлены на текущий момент времени с интервалом на месяц назад);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необязательно использовать фильтр по объектам, но при большом количестве замеров, данная функция ускорит процесс контроля;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найти и выделить в таблице строку, содержащую нужную запись;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если необходимо изменить данные записи, нажать кнопку “Редактировать”, после чего появится форма редактирования (рис. 1.23), альтернативный вызов формы – двойной щелчок левой кнопки “мышки” по выбранной записи или выбор соответствующего пункта контекстного меню (рис. 1.9);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/>
      </w:pPr>
      <w:r>
        <w:rPr>
          <w:sz w:val="28"/>
          <w:szCs w:val="28"/>
        </w:rPr>
        <w:t>если запись требуется удалить, нажать соответственно кнопку “Удалить”, после чего замер будет удален из технологической схемы после подтверждения пользователем выполнения операции удаления, альтернативный способ удаления записи – нажатие на клавиатуре клавиши “</w:t>
      </w:r>
      <w:r>
        <w:rPr>
          <w:sz w:val="28"/>
          <w:szCs w:val="28"/>
          <w:lang w:val="en-US"/>
        </w:rPr>
        <w:t>DELETE</w:t>
      </w:r>
      <w:r>
        <w:rPr>
          <w:sz w:val="28"/>
          <w:szCs w:val="28"/>
        </w:rPr>
        <w:t>” или выбора соответствующего пункта контекстного меню;</w:t>
      </w:r>
    </w:p>
    <w:p>
      <w:pPr>
        <w:pStyle w:val="Normal"/>
        <w:numPr>
          <w:ilvl w:val="0"/>
          <w:numId w:val="12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для возврата на главную форму необходимо выбрать кнопку “Выход”.</w:t>
      </w:r>
    </w:p>
    <w:p>
      <w:pPr>
        <w:pStyle w:val="Normal"/>
        <w:keepNext w:val="true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830445" cy="3144520"/>
            <wp:effectExtent l="0" t="0" r="0" b="0"/>
            <wp:docPr id="63" name="Изображение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37" t="-57" r="-37" b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1.23 Форма редактирования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редактирования состоит из следующих элементов: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названия скважины;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даты остановки и продолжения работы скважины;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кнопка “Перезаписать”, после нажатия на которую, форма закроется, и данные будут сохранены в базе данных;</w:t>
      </w:r>
    </w:p>
    <w:p>
      <w:pPr>
        <w:pStyle w:val="Normal"/>
        <w:numPr>
          <w:ilvl w:val="0"/>
          <w:numId w:val="6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кнопка “Выход”, для возврата на форму журнала.</w:t>
      </w:r>
    </w:p>
    <w:p>
      <w:pPr>
        <w:pStyle w:val="Normal"/>
        <w:spacing w:lineRule="auto" w:line="360"/>
        <w:ind w:start="0" w:end="0" w:firstLine="709"/>
        <w:jc w:val="both"/>
        <w:rPr/>
      </w:pPr>
      <w:r>
        <w:rPr>
          <w:sz w:val="28"/>
          <w:szCs w:val="28"/>
        </w:rPr>
        <w:t>При сохранении измененных дат, будут выполнены такие же проверки, что и в форме “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Остановка работы скважин”.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spacing w:lineRule="auto" w:line="480"/>
        <w:rPr>
          <w:b/>
          <w:b/>
        </w:rPr>
      </w:pPr>
      <w:bookmarkStart w:id="29" w:name="__RefHeading___Toc406669030"/>
      <w:bookmarkEnd w:id="29"/>
      <w:r>
        <w:rPr>
          <w:b/>
        </w:rPr>
        <w:t>1.10 Остановка работы труб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“Остановка работы труб”, открывается форма  (рис. 1.24), необходимая для занесения интервалов времени, в которых прерывается работа трубопроводов. Окно содержит: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трубопровода;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поля изменения дат остановки и продолжения работы трубопровода;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Процесс добавления новых данных в технологическую схему аналогичен процессу добавления новых данных по остановке работы скважин (пункт 1.9). Также действуют все проверки на корректность времени и вводимых интервалов остановок.</w:t>
      </w:r>
    </w:p>
    <w:p>
      <w:pPr>
        <w:pStyle w:val="Normal"/>
        <w:keepNext w:val="true"/>
        <w:jc w:val="center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60545" cy="4690745"/>
            <wp:effectExtent l="0" t="0" r="0" b="0"/>
            <wp:docPr id="64" name="Изображение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37" t="-33" r="-37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1.24 Остановка работы труб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w:br w:type="page"/>
      </w:r>
    </w:p>
    <w:p>
      <w:pPr>
        <w:pStyle w:val="2"/>
        <w:spacing w:lineRule="auto" w:line="480"/>
        <w:rPr>
          <w:b/>
          <w:b/>
        </w:rPr>
      </w:pPr>
      <w:bookmarkStart w:id="30" w:name="__RefHeading___Toc406669031"/>
      <w:bookmarkEnd w:id="30"/>
      <w:r>
        <w:rPr>
          <w:b/>
        </w:rPr>
        <w:t>1.11 Журнал работы труб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кнопки “Журнал работы труб” на главной форме, будет открыта форма журнала (рис. 1.25), необходимая для просмотра и корректировки данных по паузам в работе трубопроводов. Форма состоит из следующих элементов: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даты (начальная и конечная дата промежутка времени, по которому следует выбрать замеры);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объектов (участок, залежь, трубопровод);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управления (кнопки “Удалить”, “Редактировать”, “Выход”);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таблица, содержащая информацию о названии трубопровода и интервалов времени прекращения работ.</w:t>
      </w:r>
    </w:p>
    <w:p>
      <w:pPr>
        <w:pStyle w:val="Normal"/>
        <w:spacing w:lineRule="auto" w:line="360"/>
        <w:ind w:start="709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формы журнала аналогична работе журнала работ по скважинам и содержит идентичный функционал, при редактировании замера с теми же проверками.</w:t>
      </w:r>
    </w:p>
    <w:p>
      <w:pPr>
        <w:pStyle w:val="Normal"/>
        <w:keepNext w:val="true"/>
        <w:jc w:val="center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109970" cy="3884295"/>
            <wp:effectExtent l="0" t="0" r="0" b="0"/>
            <wp:docPr id="65" name="Изображение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28" t="-31" r="-28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1.25 Журнал работ трубопровода</w:t>
      </w:r>
    </w:p>
    <w:p>
      <w:pPr>
        <w:pStyle w:val="2"/>
        <w:spacing w:lineRule="auto" w:line="480"/>
        <w:rPr>
          <w:b/>
          <w:b/>
        </w:rPr>
      </w:pPr>
      <w:bookmarkStart w:id="31" w:name="__RefHeading___Toc406669032"/>
      <w:bookmarkEnd w:id="31"/>
      <w:r>
        <w:rPr>
          <w:b/>
        </w:rPr>
        <w:t>1.12 Зумпфы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на главной форме элемента управления “Откачные скважины”, открывается форма “Откачные скважины” (рис. 1.26). </w:t>
      </w:r>
    </w:p>
    <w:p>
      <w:pPr>
        <w:pStyle w:val="Normal"/>
        <w:keepNext w:val="true"/>
        <w:spacing w:lineRule="auto" w:line="360"/>
        <w:jc w:val="center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33875" cy="5103495"/>
            <wp:effectExtent l="0" t="0" r="0" b="0"/>
            <wp:docPr id="66" name="Изображение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34" t="-29" r="-34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1.26 Зумпфы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Окно содержит: 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элемент управления по выбору даты замера;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панели выбора участка, залежи, зумпфа, отстойника;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поле ввода для объема раствора, перекаченного из зумпфа в отстойник и поле комментария;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Сохранить</w:t>
      </w:r>
      <w:r>
        <w:rPr>
          <w:sz w:val="28"/>
          <w:szCs w:val="28"/>
          <w:lang w:val="en-US"/>
        </w:rPr>
        <w:t>”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0"/>
        </w:numPr>
        <w:spacing w:lineRule="auto" w:line="360"/>
        <w:jc w:val="both"/>
        <w:rPr/>
      </w:pPr>
      <w:r>
        <w:rPr>
          <w:sz w:val="28"/>
          <w:szCs w:val="28"/>
        </w:rPr>
        <w:t xml:space="preserve">кнопку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Выход</w:t>
      </w:r>
      <w:r>
        <w:rPr>
          <w:sz w:val="28"/>
          <w:szCs w:val="28"/>
          <w:lang w:val="en-US"/>
        </w:rPr>
        <w:t>”.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добавления новых данных в технологическую базу данных, пользователю следует: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дату соответствующего замера;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участков найти необходимый участок, после чего панель выбора залежей будет автоматически заполнена данными залежей, входящих в указанный участок;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выбора залежей выбрать необходимую залежь, после чего по аналогии будет заполнена панель выбора блоков;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зумпфов выбрать нужный объект, из которого будит происходить откачка растворов;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из панели отстойников выбрать определенный объект, в который будит производиться закачка растворов;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заполнить данными поле ввода по объему;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нажать кнопку “Сохранить” для занесения замеров в технологическую базу данных;</w:t>
      </w:r>
    </w:p>
    <w:p>
      <w:pPr>
        <w:pStyle w:val="Normal"/>
        <w:numPr>
          <w:ilvl w:val="0"/>
          <w:numId w:val="5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выбрать кнопку “Выход” для возврата на главную форму без внесения изменений в базу.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в программе предусмотрена функция автозаполнения панелей выбора участка и залежи, теми данными, которыми использовались пользователем в последний раз.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нажатия кнопки “Сохранить” замеры занесутся в технологическую базу данных, в “статусбаре” отобразится информация о занесенных данных (название зумпфа, отстойника и даты замера), также отчистятся поля ввода и панели выбора скважины и блока.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предусмотрена функция контроля вводимых значений, пользователю выведется предупреждение, что данные из конкретного зумпфа в конкретный указанный отстойник за указанную дату уже были занесены, повторного занесения данных в базу производиться не будет (рис. 1.27).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jc w:val="center"/>
        <w:rPr>
          <w:b w:val="false"/>
          <w:b w:val="false"/>
          <w:sz w:val="28"/>
          <w:szCs w:val="28"/>
        </w:rPr>
      </w:pPr>
      <w:r>
        <w:rPr/>
        <w:drawing>
          <wp:inline distT="0" distB="0" distL="0" distR="0">
            <wp:extent cx="4668520" cy="1628140"/>
            <wp:effectExtent l="0" t="0" r="0" b="0"/>
            <wp:docPr id="67" name="Изображение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39" t="-111" r="-39"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1.27 Ввод некорректных данных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2"/>
        <w:spacing w:lineRule="auto" w:line="480"/>
        <w:rPr>
          <w:b/>
          <w:b/>
        </w:rPr>
      </w:pPr>
      <w:bookmarkStart w:id="32" w:name="__RefHeading___Toc406669033"/>
      <w:bookmarkEnd w:id="32"/>
      <w:r>
        <w:rPr>
          <w:b/>
        </w:rPr>
        <w:t>1.13 Журнал по зумпфам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кнопки “Журнал по зумпфам” на главной форме, будет открыта форма журнала (рис. 1.28), необходимая для просмотра и корректировки данных по перекаченным растворам из зумпфов в отстойник: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даты (начальная и конечная дата промежутка времени, по которому следует выбрать замеры);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фильтр объектов (участок, залежь, зумпф, отстойник);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панель управления (кнопки “Удалить”, “Редактировать”, “Выход”);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таблица, содержащая информацию о названии зумпфа, отстойника, объема растворов и интервалов времени.</w:t>
      </w:r>
    </w:p>
    <w:p>
      <w:pPr>
        <w:pStyle w:val="Normal"/>
        <w:spacing w:lineRule="auto" w:line="360"/>
        <w:ind w:start="709" w:end="0" w:hanging="0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доступно только в версии администратора.</w:t>
      </w:r>
    </w:p>
    <w:p>
      <w:pPr>
        <w:pStyle w:val="Normal"/>
        <w:spacing w:lineRule="auto" w:line="360"/>
        <w:ind w:start="0" w:end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формы журнала аналогична работе журнала работ по скважинам и содержит идентичный функционал, при редактировании замера с теми же проверками.</w:t>
      </w:r>
    </w:p>
    <w:p>
      <w:pPr>
        <w:pStyle w:val="Normal"/>
        <w:keepNext w:val="true"/>
        <w:spacing w:lineRule="auto" w:line="360"/>
        <w:ind w:start="0" w:end="0" w:firstLine="709"/>
        <w:jc w:val="center"/>
        <w:rPr>
          <w:b w:val="false"/>
          <w:b w:val="false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652135" cy="3879850"/>
            <wp:effectExtent l="0" t="0" r="0" b="0"/>
            <wp:docPr id="68" name="Изображение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24" t="-27" r="-24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9"/>
        <w:jc w:val="center"/>
        <w:rPr>
          <w:b w:val="false"/>
          <w:b w:val="false"/>
          <w:sz w:val="28"/>
          <w:szCs w:val="28"/>
        </w:rPr>
      </w:pPr>
      <w:r>
        <w:rPr>
          <w:b w:val="false"/>
          <w:sz w:val="28"/>
          <w:szCs w:val="28"/>
        </w:rPr>
        <w:t>Рисунок 1.28</w:t>
      </w:r>
    </w:p>
    <w:sectPr>
      <w:footerReference w:type="default" r:id="rId33"/>
      <w:type w:val="nextPage"/>
      <w:pgSz w:w="12240" w:h="15840"/>
      <w:pgMar w:left="1418" w:right="567" w:gutter="0" w:header="0" w:top="1134" w:footer="567" w:bottom="1134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/>
    <w:family w:val="roman"/>
    <w:pitch w:val="default"/>
  </w:font>
  <w:font w:name="Times New Roman">
    <w:charset w:val="cc" w:characterSet="windows-1251"/>
    <w:family w:val="roman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  <w:font w:name="Wingdings">
    <w:charset w:val="02"/>
    <w:family w:val="auto"/>
    <w:pitch w:val="variable"/>
  </w:font>
  <w:font w:name="Tahoma">
    <w:charset w:val="cc" w:characterSet="windows-1251"/>
    <w:family w:val="swiss"/>
    <w:pitch w:val="variable"/>
  </w:font>
  <w:font w:name="Calibri">
    <w:charset w:val="cc" w:characterSet="windows-125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ind w:start="0" w:end="360" w:hanging="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pStyle w:val="2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pStyle w:val="3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5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6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7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8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9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10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  <w:lang w:val="en-US"/>
      </w:rPr>
    </w:lvl>
  </w:abstractNum>
  <w:abstractNum w:abstractNumId="11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12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13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14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abstractNum w:abstractNumId="15">
    <w:lvl w:ilvl="0">
      <w:start w:val="1"/>
      <w:numFmt w:val="bullet"/>
      <w:lvlText w:val=""/>
      <w:lvlJc w:val="start"/>
      <w:pPr>
        <w:tabs>
          <w:tab w:val="num" w:pos="0"/>
        </w:tabs>
        <w:ind w:start="720" w:hanging="360"/>
      </w:pPr>
      <w:rPr>
        <w:rFonts w:ascii="Symbol" w:hAnsi="Symbol" w:cs="Symbol" w:hint="default"/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10"/>
  <w:displayBackgroundShape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spacing w:lineRule="auto" w:line="360"/>
      <w:jc w:val="both"/>
      <w:outlineLvl w:val="0"/>
    </w:pPr>
    <w:rPr>
      <w:b/>
      <w:bCs/>
      <w:kern w:val="2"/>
      <w:sz w:val="28"/>
      <w:szCs w:val="28"/>
      <w:lang w:val="en-US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jc w:val="both"/>
      <w:outlineLvl w:val="1"/>
    </w:pPr>
    <w:rPr>
      <w:sz w:val="28"/>
      <w:szCs w:val="20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sz w:val="28"/>
      <w:szCs w:val="28"/>
    </w:rPr>
  </w:style>
  <w:style w:type="character" w:styleId="WW8Num3z0">
    <w:name w:val="WW8Num3z0"/>
    <w:qFormat/>
    <w:rPr>
      <w:rFonts w:ascii="Symbol" w:hAnsi="Symbol" w:cs="Symbol"/>
      <w:sz w:val="28"/>
      <w:szCs w:val="28"/>
    </w:rPr>
  </w:style>
  <w:style w:type="character" w:styleId="WW8Num4z0">
    <w:name w:val="WW8Num4z0"/>
    <w:qFormat/>
    <w:rPr>
      <w:rFonts w:ascii="Symbol" w:hAnsi="Symbol" w:cs="Symbol"/>
      <w:sz w:val="28"/>
      <w:szCs w:val="28"/>
    </w:rPr>
  </w:style>
  <w:style w:type="character" w:styleId="WW8Num5z0">
    <w:name w:val="WW8Num5z0"/>
    <w:qFormat/>
    <w:rPr>
      <w:rFonts w:ascii="Symbol" w:hAnsi="Symbol" w:cs="Symbol"/>
      <w:sz w:val="28"/>
      <w:szCs w:val="28"/>
    </w:rPr>
  </w:style>
  <w:style w:type="character" w:styleId="WW8Num6z0">
    <w:name w:val="WW8Num6z0"/>
    <w:qFormat/>
    <w:rPr>
      <w:rFonts w:ascii="Symbol" w:hAnsi="Symbol" w:cs="Symbol"/>
      <w:sz w:val="28"/>
      <w:szCs w:val="28"/>
    </w:rPr>
  </w:style>
  <w:style w:type="character" w:styleId="WW8Num7z0">
    <w:name w:val="WW8Num7z0"/>
    <w:qFormat/>
    <w:rPr>
      <w:rFonts w:ascii="Symbol" w:hAnsi="Symbol" w:cs="Symbol"/>
      <w:sz w:val="28"/>
      <w:szCs w:val="28"/>
    </w:rPr>
  </w:style>
  <w:style w:type="character" w:styleId="WW8Num8z0">
    <w:name w:val="WW8Num8z0"/>
    <w:qFormat/>
    <w:rPr>
      <w:rFonts w:ascii="Symbol" w:hAnsi="Symbol" w:cs="Symbol"/>
      <w:sz w:val="28"/>
      <w:szCs w:val="28"/>
    </w:rPr>
  </w:style>
  <w:style w:type="character" w:styleId="WW8Num9z0">
    <w:name w:val="WW8Num9z0"/>
    <w:qFormat/>
    <w:rPr>
      <w:rFonts w:ascii="Symbol" w:hAnsi="Symbol" w:cs="Symbol"/>
      <w:sz w:val="28"/>
      <w:szCs w:val="28"/>
    </w:rPr>
  </w:style>
  <w:style w:type="character" w:styleId="WW8Num10z0">
    <w:name w:val="WW8Num10z0"/>
    <w:qFormat/>
    <w:rPr>
      <w:rFonts w:ascii="Symbol" w:hAnsi="Symbol" w:cs="Symbol"/>
      <w:sz w:val="28"/>
      <w:szCs w:val="28"/>
      <w:lang w:val="en-US"/>
    </w:rPr>
  </w:style>
  <w:style w:type="character" w:styleId="WW8Num11z0">
    <w:name w:val="WW8Num11z0"/>
    <w:qFormat/>
    <w:rPr>
      <w:rFonts w:ascii="Symbol" w:hAnsi="Symbol" w:cs="Symbol"/>
      <w:sz w:val="28"/>
      <w:szCs w:val="28"/>
    </w:rPr>
  </w:style>
  <w:style w:type="character" w:styleId="WW8Num12z0">
    <w:name w:val="WW8Num12z0"/>
    <w:qFormat/>
    <w:rPr>
      <w:rFonts w:ascii="Symbol" w:hAnsi="Symbol" w:cs="Symbol"/>
      <w:sz w:val="28"/>
      <w:szCs w:val="28"/>
    </w:rPr>
  </w:style>
  <w:style w:type="character" w:styleId="WW8Num13z0">
    <w:name w:val="WW8Num13z0"/>
    <w:qFormat/>
    <w:rPr>
      <w:rFonts w:ascii="Symbol" w:hAnsi="Symbol" w:cs="Symbol"/>
      <w:sz w:val="28"/>
      <w:szCs w:val="28"/>
    </w:rPr>
  </w:style>
  <w:style w:type="character" w:styleId="WW8Num14z0">
    <w:name w:val="WW8Num14z0"/>
    <w:qFormat/>
    <w:rPr>
      <w:rFonts w:ascii="Symbol" w:hAnsi="Symbol" w:cs="Symbol"/>
      <w:sz w:val="28"/>
      <w:szCs w:val="28"/>
    </w:rPr>
  </w:style>
  <w:style w:type="character" w:styleId="WW8Num15z0">
    <w:name w:val="WW8Num15z0"/>
    <w:qFormat/>
    <w:rPr>
      <w:rFonts w:ascii="Symbol" w:hAnsi="Symbol" w:cs="Symbol"/>
      <w:sz w:val="28"/>
      <w:szCs w:val="28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  <w:sz w:val="28"/>
      <w:szCs w:val="28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  <w:sz w:val="28"/>
      <w:szCs w:val="28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>
      <w:rFonts w:ascii="Symbol" w:hAnsi="Symbol" w:cs="Symbol"/>
      <w:sz w:val="28"/>
      <w:szCs w:val="28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rFonts w:ascii="Symbol" w:hAnsi="Symbol" w:cs="Symbol"/>
      <w:sz w:val="28"/>
      <w:szCs w:val="28"/>
      <w:lang w:val="en-US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>
      <w:rFonts w:ascii="Symbol" w:hAnsi="Symbol" w:cs="Symbol"/>
      <w:sz w:val="28"/>
      <w:szCs w:val="28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ascii="Symbol" w:hAnsi="Symbol" w:cs="Symbol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0">
    <w:name w:val="WW8Num26z0"/>
    <w:qFormat/>
    <w:rPr/>
  </w:style>
  <w:style w:type="character" w:styleId="WW8Num27z0">
    <w:name w:val="WW8Num27z0"/>
    <w:qFormat/>
    <w:rPr>
      <w:rFonts w:ascii="Symbol" w:hAnsi="Symbol" w:cs="Symbol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8z0">
    <w:name w:val="WW8Num28z0"/>
    <w:qFormat/>
    <w:rPr>
      <w:rFonts w:ascii="Symbol" w:hAnsi="Symbol" w:cs="Symbol"/>
      <w:sz w:val="28"/>
      <w:szCs w:val="28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0">
    <w:name w:val="WW8Num29z0"/>
    <w:qFormat/>
    <w:rPr>
      <w:rFonts w:ascii="Symbol" w:hAnsi="Symbol" w:cs="Symbol"/>
      <w:sz w:val="28"/>
      <w:szCs w:val="28"/>
    </w:rPr>
  </w:style>
  <w:style w:type="character" w:styleId="WW8Num29z1">
    <w:name w:val="WW8Num29z1"/>
    <w:qFormat/>
    <w:rPr>
      <w:rFonts w:ascii="Courier New" w:hAnsi="Courier New" w:cs="Courier New"/>
    </w:rPr>
  </w:style>
  <w:style w:type="character" w:styleId="WW8Num29z2">
    <w:name w:val="WW8Num29z2"/>
    <w:qFormat/>
    <w:rPr>
      <w:rFonts w:ascii="Wingdings" w:hAnsi="Wingdings" w:cs="Wingdings"/>
    </w:rPr>
  </w:style>
  <w:style w:type="character" w:styleId="WW8Num30z0">
    <w:name w:val="WW8Num30z0"/>
    <w:qFormat/>
    <w:rPr>
      <w:rFonts w:ascii="Symbol" w:hAnsi="Symbol" w:cs="Symbol"/>
      <w:sz w:val="28"/>
      <w:szCs w:val="28"/>
    </w:rPr>
  </w:style>
  <w:style w:type="character" w:styleId="WW8Num30z1">
    <w:name w:val="WW8Num30z1"/>
    <w:qFormat/>
    <w:rPr>
      <w:rFonts w:ascii="Courier New" w:hAnsi="Courier New" w:cs="Courier New"/>
    </w:rPr>
  </w:style>
  <w:style w:type="character" w:styleId="WW8Num30z2">
    <w:name w:val="WW8Num30z2"/>
    <w:qFormat/>
    <w:rPr>
      <w:rFonts w:ascii="Wingdings" w:hAnsi="Wingdings" w:cs="Wingdings"/>
    </w:rPr>
  </w:style>
  <w:style w:type="character" w:styleId="WW8Num31z0">
    <w:name w:val="WW8Num31z0"/>
    <w:qFormat/>
    <w:rPr>
      <w:rFonts w:ascii="Symbol" w:hAnsi="Symbol" w:cs="Symbol"/>
    </w:rPr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2">
    <w:name w:val="WW8Num31z2"/>
    <w:qFormat/>
    <w:rPr>
      <w:rFonts w:ascii="Wingdings" w:hAnsi="Wingdings" w:cs="Wingdings"/>
    </w:rPr>
  </w:style>
  <w:style w:type="character" w:styleId="WW8Num32z0">
    <w:name w:val="WW8Num32z0"/>
    <w:qFormat/>
    <w:rPr>
      <w:rFonts w:ascii="Symbol" w:hAnsi="Symbol" w:cs="Symbol"/>
      <w:sz w:val="28"/>
      <w:szCs w:val="28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Style11">
    <w:name w:val="Основной шрифт абзаца"/>
    <w:qFormat/>
    <w:rPr/>
  </w:style>
  <w:style w:type="character" w:styleId="Style12">
    <w:name w:val="Нижний колонтитул Знак"/>
    <w:qFormat/>
    <w:rPr>
      <w:sz w:val="24"/>
      <w:szCs w:val="24"/>
      <w:lang w:val="ru-RU" w:bidi="ar-SA"/>
    </w:rPr>
  </w:style>
  <w:style w:type="character" w:styleId="Style13">
    <w:name w:val="Номер страницы"/>
    <w:basedOn w:val="Style11"/>
    <w:rPr/>
  </w:style>
  <w:style w:type="character" w:styleId="Style14">
    <w:name w:val="Интернет-ссылка"/>
    <w:rPr>
      <w:color w:val="0000FF"/>
      <w:u w:val="single"/>
    </w:rPr>
  </w:style>
  <w:style w:type="character" w:styleId="Style15">
    <w:name w:val="Выделение"/>
    <w:qFormat/>
    <w:rPr>
      <w:i/>
      <w:iCs/>
    </w:rPr>
  </w:style>
  <w:style w:type="character" w:styleId="Style16">
    <w:name w:val="Посещённая гиперссылка"/>
    <w:rPr>
      <w:color w:val="800080"/>
      <w:u w:val="single"/>
    </w:rPr>
  </w:style>
  <w:style w:type="character" w:styleId="11">
    <w:name w:val="Заголовок 1 Знак"/>
    <w:qFormat/>
    <w:rPr>
      <w:b/>
      <w:bCs/>
      <w:kern w:val="2"/>
      <w:sz w:val="28"/>
      <w:szCs w:val="28"/>
      <w:lang w:val="en-US"/>
    </w:rPr>
  </w:style>
  <w:style w:type="character" w:styleId="12">
    <w:name w:val="Стиль1 Знак"/>
    <w:basedOn w:val="11"/>
    <w:qFormat/>
    <w:rPr/>
  </w:style>
  <w:style w:type="character" w:styleId="Style17">
    <w:name w:val="Схема документа Знак"/>
    <w:qFormat/>
    <w:rPr>
      <w:rFonts w:ascii="Tahoma" w:hAnsi="Tahoma" w:cs="Tahoma"/>
      <w:sz w:val="16"/>
      <w:szCs w:val="16"/>
    </w:rPr>
  </w:style>
  <w:style w:type="character" w:styleId="Style18">
    <w:name w:val="Текст концевой сноски Знак"/>
    <w:basedOn w:val="Style11"/>
    <w:qFormat/>
    <w:rPr/>
  </w:style>
  <w:style w:type="character" w:styleId="Style19">
    <w:name w:val="Символ концевой сноски"/>
    <w:qFormat/>
    <w:rPr>
      <w:vertAlign w:val="superscript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1">
    <w:name w:val="Body Text"/>
    <w:basedOn w:val="Normal"/>
    <w:pPr>
      <w:jc w:val="center"/>
    </w:pPr>
    <w:rPr>
      <w:szCs w:val="20"/>
    </w:rPr>
  </w:style>
  <w:style w:type="paragraph" w:styleId="Style22">
    <w:name w:val="List"/>
    <w:basedOn w:val="Style21"/>
    <w:pPr/>
    <w:rPr>
      <w:rFonts w:ascii="PT Astra Serif" w:hAnsi="PT Astra Serif" w:cs="Noto Sans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13">
    <w:name w:val="çàãîëîâîê 1"/>
    <w:basedOn w:val="Normal"/>
    <w:next w:val="Normal"/>
    <w:qFormat/>
    <w:pPr>
      <w:keepNext w:val="true"/>
      <w:spacing w:before="240" w:after="120"/>
      <w:jc w:val="center"/>
    </w:pPr>
    <w:rPr>
      <w:b/>
      <w:kern w:val="2"/>
      <w:sz w:val="28"/>
      <w:szCs w:val="20"/>
    </w:rPr>
  </w:style>
  <w:style w:type="paragraph" w:styleId="Style25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6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>
      <w:lang w:val="ru-RU"/>
    </w:rPr>
  </w:style>
  <w:style w:type="paragraph" w:styleId="Style27">
    <w:name w:val="Body Text Indent"/>
    <w:basedOn w:val="Normal"/>
    <w:pPr>
      <w:spacing w:before="0" w:after="120"/>
      <w:ind w:start="283" w:end="0" w:hanging="0"/>
    </w:pPr>
    <w:rPr/>
  </w:style>
  <w:style w:type="paragraph" w:styleId="LONormal">
    <w:name w:val="LO-Normal"/>
    <w:qFormat/>
    <w:pPr>
      <w:widowControl w:val="false"/>
      <w:suppressAutoHyphens w:val="true"/>
      <w:bidi w:val="0"/>
      <w:spacing w:lineRule="auto" w:line="300"/>
      <w:ind w:start="40" w:end="0" w:firstLine="420"/>
      <w:jc w:val="both"/>
    </w:pPr>
    <w:rPr>
      <w:rFonts w:ascii="Times New Roman" w:hAnsi="Times New Roman" w:eastAsia="Times New Roman" w:cs="Times New Roman"/>
      <w:color w:val="auto"/>
      <w:sz w:val="22"/>
      <w:szCs w:val="20"/>
      <w:lang w:val="ru-RU" w:eastAsia="zh-CN" w:bidi="ar-SA"/>
    </w:rPr>
  </w:style>
  <w:style w:type="paragraph" w:styleId="Style28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4">
    <w:name w:val="TOC 1"/>
    <w:basedOn w:val="Normal"/>
    <w:next w:val="Normal"/>
    <w:pPr/>
    <w:rPr/>
  </w:style>
  <w:style w:type="paragraph" w:styleId="21">
    <w:name w:val="TOC 2"/>
    <w:basedOn w:val="Normal"/>
    <w:next w:val="Normal"/>
    <w:pPr>
      <w:ind w:start="240" w:end="0" w:hanging="0"/>
    </w:pPr>
    <w:rPr/>
  </w:style>
  <w:style w:type="paragraph" w:styleId="22">
    <w:name w:val="Основной текст 2"/>
    <w:basedOn w:val="Normal"/>
    <w:qFormat/>
    <w:pPr>
      <w:spacing w:lineRule="auto" w:line="480" w:before="0" w:after="120"/>
    </w:pPr>
    <w:rPr/>
  </w:style>
  <w:style w:type="paragraph" w:styleId="23">
    <w:name w:val="Основной текст с отступом 2"/>
    <w:basedOn w:val="Normal"/>
    <w:qFormat/>
    <w:pPr>
      <w:spacing w:lineRule="auto" w:line="480" w:before="0" w:after="120"/>
      <w:ind w:start="283" w:end="0" w:hanging="0"/>
    </w:pPr>
    <w:rPr/>
  </w:style>
  <w:style w:type="paragraph" w:styleId="31">
    <w:name w:val="TOC 3"/>
    <w:basedOn w:val="Normal"/>
    <w:next w:val="Normal"/>
    <w:pPr>
      <w:ind w:start="480" w:end="0" w:hanging="0"/>
    </w:pPr>
    <w:rPr/>
  </w:style>
  <w:style w:type="paragraph" w:styleId="Style29">
    <w:name w:val="Название объекта"/>
    <w:basedOn w:val="Normal"/>
    <w:next w:val="Normal"/>
    <w:qFormat/>
    <w:pPr/>
    <w:rPr>
      <w:b/>
      <w:bCs/>
      <w:sz w:val="20"/>
      <w:szCs w:val="20"/>
    </w:rPr>
  </w:style>
  <w:style w:type="paragraph" w:styleId="15">
    <w:name w:val="Стиль1"/>
    <w:basedOn w:val="1"/>
    <w:qFormat/>
    <w:pPr>
      <w:numPr>
        <w:ilvl w:val="0"/>
        <w:numId w:val="0"/>
      </w:numPr>
      <w:ind w:start="0" w:end="0" w:hanging="0"/>
      <w:outlineLvl w:val="9"/>
    </w:pPr>
    <w:rPr>
      <w:lang w:val="ru-RU"/>
    </w:rPr>
  </w:style>
  <w:style w:type="paragraph" w:styleId="Style30">
    <w:name w:val="Схема документа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31">
    <w:name w:val="Endnote Text"/>
    <w:basedOn w:val="Normal"/>
    <w:pPr/>
    <w:rPr>
      <w:sz w:val="20"/>
      <w:szCs w:val="20"/>
    </w:rPr>
  </w:style>
  <w:style w:type="paragraph" w:styleId="Style32">
    <w:name w:val="Содержимое врезки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footer" Target="footer1.xml"/><Relationship Id="rId34" Type="http://schemas.openxmlformats.org/officeDocument/2006/relationships/numbering" Target="numbering.xml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1316</TotalTime>
  <Application>LibreOffice/7.2.7.2$Linux_X86_64 LibreOffice_project/20$Build-2</Application>
  <AppVersion>15.0000</AppVersion>
  <Pages>38</Pages>
  <Words>3424</Words>
  <Characters>21865</Characters>
  <CharactersWithSpaces>24922</CharactersWithSpaces>
  <Paragraphs>308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2012-03-12T19:00:00Z</dcterms:created>
  <dc:creator>vistum</dc:creator>
  <dc:description/>
  <dc:language>ru-RU</dc:language>
  <cp:lastModifiedBy/>
  <cp:lastPrinted>2012-03-22T12:01:00Z</cp:lastPrinted>
  <dcterms:modified xsi:type="dcterms:W3CDTF">2024-10-31T13:59:36Z</dcterms:modified>
  <cp:revision>121</cp:revision>
  <dc:subject/>
  <dc:title>Руководство пользователя</dc:title>
</cp:coreProperties>
</file>