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</w:p>
    <w:p w:rsidR="00437759" w:rsidRPr="009A7B01" w:rsidRDefault="00437759" w:rsidP="00437759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bookmarkStart w:id="0" w:name="_GoBack"/>
      <w:r w:rsidR="00F4037A" w:rsidRPr="00F4037A">
        <w:rPr>
          <w:b/>
          <w:sz w:val="28"/>
          <w:szCs w:val="28"/>
        </w:rPr>
        <w:t>КОНТРОЛЬ ПОТОКОВ РАСТВОРОВ УДПР</w:t>
      </w:r>
      <w:bookmarkEnd w:id="0"/>
      <w:r w:rsidRPr="00F4037A">
        <w:rPr>
          <w:b/>
          <w:sz w:val="28"/>
          <w:szCs w:val="28"/>
        </w:rPr>
        <w:t>»</w:t>
      </w:r>
    </w:p>
    <w:p w:rsidR="00437759" w:rsidRPr="009849EF" w:rsidRDefault="00437759" w:rsidP="00437759">
      <w:pPr>
        <w:rPr>
          <w:b/>
        </w:rPr>
      </w:pPr>
    </w:p>
    <w:p w:rsidR="00437759" w:rsidRPr="009849EF" w:rsidRDefault="00437759" w:rsidP="00437759">
      <w:pPr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437759" w:rsidRPr="009A7B01" w:rsidRDefault="00437759" w:rsidP="00437759">
      <w:pPr>
        <w:rPr>
          <w:szCs w:val="28"/>
        </w:rPr>
      </w:pPr>
    </w:p>
    <w:p w:rsidR="00437759" w:rsidRPr="009A7B01" w:rsidRDefault="00437759" w:rsidP="00437759">
      <w:pPr>
        <w:rPr>
          <w:szCs w:val="28"/>
        </w:rPr>
      </w:pPr>
    </w:p>
    <w:p w:rsidR="00437759" w:rsidRPr="009A7B01" w:rsidRDefault="00437759" w:rsidP="00437759">
      <w:pPr>
        <w:rPr>
          <w:szCs w:val="28"/>
        </w:rPr>
      </w:pPr>
    </w:p>
    <w:p w:rsidR="00437759" w:rsidRPr="009A7B01" w:rsidRDefault="00437759" w:rsidP="00437759">
      <w:pPr>
        <w:rPr>
          <w:szCs w:val="28"/>
        </w:rPr>
      </w:pPr>
    </w:p>
    <w:p w:rsidR="00437759" w:rsidRPr="009A7B01" w:rsidRDefault="00437759" w:rsidP="00437759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AE4D2B">
        <w:rPr>
          <w:sz w:val="28"/>
          <w:szCs w:val="28"/>
        </w:rPr>
        <w:t>5</w:t>
      </w: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rPr>
          <w:sz w:val="28"/>
          <w:szCs w:val="28"/>
        </w:rPr>
      </w:pPr>
    </w:p>
    <w:p w:rsidR="00437759" w:rsidRPr="009A7B01" w:rsidRDefault="00437759" w:rsidP="00437759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437759" w:rsidRDefault="00437759" w:rsidP="00751085">
      <w:pPr>
        <w:ind w:firstLine="0"/>
      </w:pPr>
    </w:p>
    <w:p w:rsidR="00437759" w:rsidRDefault="00437759">
      <w:pPr>
        <w:spacing w:line="259" w:lineRule="auto"/>
        <w:ind w:firstLine="0"/>
        <w:jc w:val="left"/>
      </w:pPr>
      <w:r>
        <w:br w:type="page"/>
      </w:r>
    </w:p>
    <w:sdt>
      <w:sdtPr>
        <w:rPr>
          <w:rFonts w:eastAsiaTheme="minorHAnsi" w:cstheme="minorBidi"/>
          <w:b w:val="0"/>
          <w:sz w:val="28"/>
          <w:szCs w:val="22"/>
          <w:lang w:eastAsia="en-US"/>
        </w:rPr>
        <w:id w:val="79772859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91324" w:rsidRPr="00191324" w:rsidRDefault="00191324">
          <w:pPr>
            <w:pStyle w:val="a5"/>
            <w:rPr>
              <w:rFonts w:cs="Times New Roman"/>
              <w:b w:val="0"/>
            </w:rPr>
          </w:pPr>
          <w:r w:rsidRPr="00191324">
            <w:rPr>
              <w:rFonts w:cs="Times New Roman"/>
              <w:b w:val="0"/>
            </w:rPr>
            <w:t>Оглавление</w:t>
          </w:r>
        </w:p>
        <w:p w:rsidR="00191324" w:rsidRDefault="00191324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842355" w:history="1">
            <w:r w:rsidRPr="001121C6">
              <w:rPr>
                <w:rStyle w:val="a6"/>
                <w:noProof/>
              </w:rPr>
              <w:t>1. 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_Toc153842355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842356" w:history="1">
            <w:r w:rsidR="00191324" w:rsidRPr="001121C6">
              <w:rPr>
                <w:rStyle w:val="a6"/>
                <w:noProof/>
              </w:rPr>
              <w:t>2. НАЗНАЧЕНИЕ РАЗРАБОТКИ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_Toc153842356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3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842357" w:history="1">
            <w:r w:rsidR="00191324" w:rsidRPr="001121C6">
              <w:rPr>
                <w:rStyle w:val="a6"/>
                <w:noProof/>
              </w:rPr>
              <w:t>3. ТРЕБОВАНИЯ К ПРОГРАММНОМУ ОБЕСПЕЧЕНИЮ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_Toc153842357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3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58" w:history="1">
            <w:r w:rsidR="00191324" w:rsidRPr="001121C6">
              <w:rPr>
                <w:rStyle w:val="a6"/>
                <w:noProof/>
              </w:rPr>
              <w:t>3.1.Требования к функциональным характеристикам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_Toc153842358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3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59" w:history="1">
            <w:r w:rsidR="00191324" w:rsidRPr="001121C6">
              <w:rPr>
                <w:rStyle w:val="a6"/>
                <w:noProof/>
              </w:rPr>
              <w:t>3.1.1. Требования к инструментальной среде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_Toc153842359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3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60" w:history="1">
            <w:r w:rsidR="00191324" w:rsidRPr="001121C6">
              <w:rPr>
                <w:rStyle w:val="a6"/>
                <w:noProof/>
              </w:rPr>
              <w:t>3.1.2. Требования к пользовательскому интерфейсу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_Toc153842360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3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61" w:history="1">
            <w:r w:rsidR="00191324" w:rsidRPr="001121C6">
              <w:rPr>
                <w:rStyle w:val="a6"/>
                <w:noProof/>
              </w:rPr>
              <w:t>3.1.3. Требования к реализуемым функциям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_Toc153842361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3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62" w:history="1">
            <w:r w:rsidR="00191324" w:rsidRPr="001121C6">
              <w:rPr>
                <w:rStyle w:val="a6"/>
                <w:noProof/>
              </w:rPr>
              <w:t>3.2. Требования к надежности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_Toc153842362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63" w:history="1">
            <w:r w:rsidR="00191324" w:rsidRPr="001121C6">
              <w:rPr>
                <w:rStyle w:val="a6"/>
                <w:noProof/>
              </w:rPr>
              <w:t>3.3. Требования к составу и параметрам технических средств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_Toc153842363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64" w:history="1">
            <w:r w:rsidR="00191324" w:rsidRPr="001121C6">
              <w:rPr>
                <w:rStyle w:val="a6"/>
                <w:noProof/>
              </w:rPr>
              <w:t>3.4.Требования к информационной и программной совместимости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_Toc153842364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842365" w:history="1">
            <w:r w:rsidR="00191324" w:rsidRPr="001121C6">
              <w:rPr>
                <w:rStyle w:val="a6"/>
                <w:noProof/>
              </w:rPr>
              <w:t>3.5.Специальные требования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_Toc153842365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842366" w:history="1">
            <w:r w:rsidR="00191324" w:rsidRPr="001121C6">
              <w:rPr>
                <w:rStyle w:val="a6"/>
                <w:noProof/>
              </w:rPr>
              <w:t>4. ТРЕБОВАНИЯ К ПРОГРАММНОЙ ДОКУМЕНТАЦИИ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_Toc153842366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842367" w:history="1">
            <w:r w:rsidR="00191324" w:rsidRPr="001121C6">
              <w:rPr>
                <w:rStyle w:val="a6"/>
                <w:noProof/>
              </w:rPr>
              <w:t>5. ТЕХНИКО-ЭКОНОМИЧЕСКИЕ ПОКАЗАТЕЛИ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_Toc153842367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842368" w:history="1">
            <w:r w:rsidR="00191324" w:rsidRPr="001121C6">
              <w:rPr>
                <w:rStyle w:val="a6"/>
                <w:noProof/>
              </w:rPr>
              <w:t>6. СТАДИИ И ЭТАПЫ РАЗРАБОТКИ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_Toc153842368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F4037A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842369" w:history="1">
            <w:r w:rsidR="00191324" w:rsidRPr="001121C6">
              <w:rPr>
                <w:rStyle w:val="a6"/>
                <w:noProof/>
              </w:rPr>
              <w:t>7. ПОРЯДОК КОНТРОЛЯ И ПРИЕМКИ</w:t>
            </w:r>
            <w:r w:rsidR="00191324">
              <w:rPr>
                <w:noProof/>
                <w:webHidden/>
              </w:rPr>
              <w:tab/>
            </w:r>
            <w:r w:rsidR="00191324">
              <w:rPr>
                <w:noProof/>
                <w:webHidden/>
              </w:rPr>
              <w:fldChar w:fldCharType="begin"/>
            </w:r>
            <w:r w:rsidR="00191324">
              <w:rPr>
                <w:noProof/>
                <w:webHidden/>
              </w:rPr>
              <w:instrText xml:space="preserve"> PAGEREF _Toc153842369 \h </w:instrText>
            </w:r>
            <w:r w:rsidR="00191324">
              <w:rPr>
                <w:noProof/>
                <w:webHidden/>
              </w:rPr>
            </w:r>
            <w:r w:rsidR="00191324">
              <w:rPr>
                <w:noProof/>
                <w:webHidden/>
              </w:rPr>
              <w:fldChar w:fldCharType="separate"/>
            </w:r>
            <w:r w:rsidR="00191324">
              <w:rPr>
                <w:noProof/>
                <w:webHidden/>
              </w:rPr>
              <w:t>4</w:t>
            </w:r>
            <w:r w:rsidR="00191324">
              <w:rPr>
                <w:noProof/>
                <w:webHidden/>
              </w:rPr>
              <w:fldChar w:fldCharType="end"/>
            </w:r>
          </w:hyperlink>
        </w:p>
        <w:p w:rsidR="00191324" w:rsidRDefault="00191324">
          <w:r>
            <w:rPr>
              <w:b/>
              <w:bCs/>
            </w:rPr>
            <w:fldChar w:fldCharType="end"/>
          </w:r>
        </w:p>
      </w:sdtContent>
    </w:sdt>
    <w:p w:rsidR="00191324" w:rsidRDefault="00191324" w:rsidP="00191324">
      <w:pPr>
        <w:pStyle w:val="1"/>
      </w:pPr>
    </w:p>
    <w:p w:rsidR="00191324" w:rsidRDefault="00191324">
      <w:pPr>
        <w:spacing w:line="259" w:lineRule="auto"/>
        <w:ind w:firstLine="0"/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463FA" w:rsidRDefault="001463FA" w:rsidP="00191324">
      <w:pPr>
        <w:pStyle w:val="1"/>
      </w:pPr>
      <w:bookmarkStart w:id="1" w:name="_Toc153842355"/>
      <w:r>
        <w:lastRenderedPageBreak/>
        <w:t>1. ВВЕДЕНИЕ</w:t>
      </w:r>
      <w:bookmarkEnd w:id="1"/>
      <w:r>
        <w:t xml:space="preserve"> </w:t>
      </w:r>
    </w:p>
    <w:p w:rsidR="001463FA" w:rsidRDefault="001463FA" w:rsidP="001463FA">
      <w:r>
        <w:t xml:space="preserve">Наименование разработки: </w:t>
      </w:r>
      <w:r w:rsidR="00755D73" w:rsidRPr="00755D73">
        <w:t>«</w:t>
      </w:r>
      <w:r w:rsidR="00907CD9" w:rsidRPr="00907CD9">
        <w:t>Контроль насосных агрегатов</w:t>
      </w:r>
      <w:r w:rsidR="0026216E">
        <w:t>»</w:t>
      </w:r>
      <w:r>
        <w:t xml:space="preserve"> (далее "подсистема"). Подсистема </w:t>
      </w:r>
      <w:r w:rsidR="00907CD9">
        <w:t xml:space="preserve">контроля насосных агрегатов </w:t>
      </w:r>
      <w:r>
        <w:t>является частью программного обеспечения программного комплекса информационной системы АО «</w:t>
      </w:r>
      <w:proofErr w:type="spellStart"/>
      <w:r>
        <w:t>Хиагда</w:t>
      </w:r>
      <w:proofErr w:type="spellEnd"/>
      <w:r>
        <w:t xml:space="preserve">». </w:t>
      </w:r>
    </w:p>
    <w:p w:rsidR="001463FA" w:rsidRDefault="001463FA" w:rsidP="00191324">
      <w:pPr>
        <w:pStyle w:val="1"/>
      </w:pPr>
      <w:bookmarkStart w:id="2" w:name="_Toc153842356"/>
      <w:r>
        <w:t>2. НАЗНАЧЕНИЕ РАЗРАБОТКИ</w:t>
      </w:r>
      <w:bookmarkEnd w:id="2"/>
      <w:r>
        <w:t xml:space="preserve"> </w:t>
      </w:r>
    </w:p>
    <w:p w:rsidR="00CF400C" w:rsidRDefault="00CF400C" w:rsidP="00751085">
      <w:pPr>
        <w:ind w:firstLine="0"/>
      </w:pPr>
      <w:r w:rsidRPr="00CF400C">
        <w:t>Программа является составной частью пакета «</w:t>
      </w:r>
      <w:proofErr w:type="spellStart"/>
      <w:r w:rsidRPr="00CF400C">
        <w:t>Хиагдит</w:t>
      </w:r>
      <w:proofErr w:type="spellEnd"/>
      <w:r w:rsidRPr="00CF400C">
        <w:t xml:space="preserve">» для информационного обеспечения </w:t>
      </w:r>
      <w:proofErr w:type="gramStart"/>
      <w:r w:rsidRPr="00CF400C">
        <w:t>функционирования  добычного</w:t>
      </w:r>
      <w:proofErr w:type="gramEnd"/>
      <w:r w:rsidRPr="00CF400C">
        <w:t xml:space="preserve"> комплекса АО «</w:t>
      </w:r>
      <w:proofErr w:type="spellStart"/>
      <w:r w:rsidRPr="00CF400C">
        <w:t>Хиагда</w:t>
      </w:r>
      <w:proofErr w:type="spellEnd"/>
      <w:r w:rsidRPr="00CF400C">
        <w:t xml:space="preserve">» и предназначена для ввода, редактирования, анализа и обработки данных о работе насосного оборудования. </w:t>
      </w:r>
    </w:p>
    <w:p w:rsidR="00751085" w:rsidRDefault="00435D3D" w:rsidP="00191324">
      <w:pPr>
        <w:pStyle w:val="1"/>
      </w:pPr>
      <w:bookmarkStart w:id="3" w:name="_Toc153842357"/>
      <w:r>
        <w:t>3. ТРЕБОВАНИЯ К ПРОГРАММНОМУ ОБЕСПЕЧЕНИЮ</w:t>
      </w:r>
      <w:bookmarkEnd w:id="3"/>
    </w:p>
    <w:p w:rsidR="00435D3D" w:rsidRDefault="00435D3D" w:rsidP="00191324">
      <w:pPr>
        <w:pStyle w:val="2"/>
      </w:pPr>
      <w:bookmarkStart w:id="4" w:name="_Toc153842358"/>
      <w:r>
        <w:t>3.</w:t>
      </w:r>
      <w:proofErr w:type="gramStart"/>
      <w:r>
        <w:t>1.Требования</w:t>
      </w:r>
      <w:proofErr w:type="gramEnd"/>
      <w:r>
        <w:t xml:space="preserve"> к функциональным характеристикам</w:t>
      </w:r>
      <w:bookmarkEnd w:id="4"/>
      <w:r>
        <w:t xml:space="preserve"> </w:t>
      </w:r>
    </w:p>
    <w:p w:rsidR="00435D3D" w:rsidRDefault="00435D3D" w:rsidP="00191324">
      <w:pPr>
        <w:pStyle w:val="2"/>
      </w:pPr>
      <w:bookmarkStart w:id="5" w:name="_Toc153842359"/>
      <w:r>
        <w:t>3.1.1.</w:t>
      </w:r>
      <w:r w:rsidR="000707A9">
        <w:t xml:space="preserve"> </w:t>
      </w:r>
      <w:r>
        <w:t>Требования к инструментальной среде</w:t>
      </w:r>
      <w:bookmarkEnd w:id="5"/>
      <w:r>
        <w:t xml:space="preserve"> </w:t>
      </w:r>
    </w:p>
    <w:p w:rsidR="00435D3D" w:rsidRDefault="00435D3D" w:rsidP="00751085">
      <w:pPr>
        <w:ind w:firstLine="708"/>
      </w:pPr>
      <w:r>
        <w:t xml:space="preserve">Подсистема предназначена для функционирования под управлением ОС </w:t>
      </w:r>
      <w:r w:rsidR="00751085">
        <w:t xml:space="preserve">семейства </w:t>
      </w:r>
      <w:r w:rsidR="00751085">
        <w:rPr>
          <w:lang w:val="en-US"/>
        </w:rPr>
        <w:t>Windows</w:t>
      </w:r>
      <w:r w:rsidR="00751085" w:rsidRPr="00751085">
        <w:t>.</w:t>
      </w:r>
      <w:r>
        <w:t xml:space="preserve"> </w:t>
      </w:r>
    </w:p>
    <w:p w:rsidR="00435D3D" w:rsidRDefault="00435D3D" w:rsidP="00191324">
      <w:pPr>
        <w:pStyle w:val="2"/>
      </w:pPr>
      <w:bookmarkStart w:id="6" w:name="_Toc153842360"/>
      <w:r>
        <w:t>3.1.2.</w:t>
      </w:r>
      <w:r w:rsidR="000707A9">
        <w:t xml:space="preserve"> </w:t>
      </w:r>
      <w:r>
        <w:t>Требования к пользовательскому интерфейсу</w:t>
      </w:r>
      <w:bookmarkEnd w:id="6"/>
      <w:r>
        <w:t xml:space="preserve"> </w:t>
      </w:r>
    </w:p>
    <w:p w:rsidR="00435D3D" w:rsidRDefault="00435D3D">
      <w:r>
        <w:t xml:space="preserve">Подсистема работает как отдельный процесс и может запускаться из прикладной задачи. </w:t>
      </w:r>
    </w:p>
    <w:p w:rsidR="00435D3D" w:rsidRDefault="00435D3D">
      <w:r>
        <w:t xml:space="preserve">Подсистема функционирует в графическом разрешении не ниже, чем 1024х768 пикселей. </w:t>
      </w:r>
    </w:p>
    <w:p w:rsidR="00435D3D" w:rsidRDefault="00435D3D" w:rsidP="00191324">
      <w:pPr>
        <w:pStyle w:val="2"/>
      </w:pPr>
      <w:bookmarkStart w:id="7" w:name="_Toc153842361"/>
      <w:r>
        <w:t>3.1.3.</w:t>
      </w:r>
      <w:r w:rsidR="000707A9">
        <w:t xml:space="preserve"> </w:t>
      </w:r>
      <w:r>
        <w:t>Требования к реализуемым функциям</w:t>
      </w:r>
      <w:bookmarkEnd w:id="7"/>
      <w:r>
        <w:t xml:space="preserve"> </w:t>
      </w:r>
    </w:p>
    <w:p w:rsidR="00435D3D" w:rsidRDefault="00435D3D">
      <w:r>
        <w:t xml:space="preserve">После запуска подсистема может находится в </w:t>
      </w:r>
      <w:r w:rsidR="00C70629">
        <w:t>диалоговом режиме выбора доступных пользователю действий</w:t>
      </w:r>
      <w:r>
        <w:t xml:space="preserve">: </w:t>
      </w:r>
      <w:r w:rsidR="00C70629">
        <w:t>«</w:t>
      </w:r>
      <w:r w:rsidR="0010172C">
        <w:t>Отображение</w:t>
      </w:r>
      <w:r w:rsidR="00C70629">
        <w:t xml:space="preserve"> </w:t>
      </w:r>
      <w:r w:rsidR="0082297F">
        <w:t>данных</w:t>
      </w:r>
      <w:r w:rsidR="00C70629">
        <w:t>», «</w:t>
      </w:r>
      <w:r w:rsidR="0082297F">
        <w:t xml:space="preserve">Ввод </w:t>
      </w:r>
      <w:r w:rsidR="0010172C">
        <w:t>плановых данных</w:t>
      </w:r>
      <w:r w:rsidR="00C70629">
        <w:t>»</w:t>
      </w:r>
      <w:r w:rsidR="0010172C">
        <w:t>,</w:t>
      </w:r>
      <w:r w:rsidR="00336F5F">
        <w:t xml:space="preserve"> «</w:t>
      </w:r>
      <w:r w:rsidR="0082297F">
        <w:t xml:space="preserve">Ввод </w:t>
      </w:r>
      <w:r w:rsidR="0010172C">
        <w:t>фактических данных», «Обнаружение проблем», «Анализ проблем» и «Настройка информационных панелей»</w:t>
      </w:r>
    </w:p>
    <w:p w:rsidR="00F439B5" w:rsidRDefault="00F439B5" w:rsidP="00191324">
      <w:pPr>
        <w:pStyle w:val="2"/>
      </w:pPr>
      <w:bookmarkStart w:id="8" w:name="_Toc153842362"/>
      <w:r>
        <w:lastRenderedPageBreak/>
        <w:t>3.2.</w:t>
      </w:r>
      <w:r w:rsidR="000707A9">
        <w:t xml:space="preserve"> </w:t>
      </w:r>
      <w:r>
        <w:t>Требования к надежности</w:t>
      </w:r>
      <w:bookmarkEnd w:id="8"/>
      <w:r>
        <w:t xml:space="preserve"> </w:t>
      </w:r>
    </w:p>
    <w:p w:rsidR="00F439B5" w:rsidRDefault="00F439B5">
      <w:r>
        <w:t xml:space="preserve">Должна быть предусмотрена защита от несанкционированного доступа к программе. </w:t>
      </w:r>
    </w:p>
    <w:p w:rsidR="00F439B5" w:rsidRDefault="00F439B5" w:rsidP="00191324">
      <w:pPr>
        <w:pStyle w:val="2"/>
      </w:pPr>
      <w:bookmarkStart w:id="9" w:name="_Toc153842363"/>
      <w:r>
        <w:t>3.3.</w:t>
      </w:r>
      <w:r w:rsidR="000707A9">
        <w:t xml:space="preserve"> </w:t>
      </w:r>
      <w:r>
        <w:t>Требования к составу и параметрам технических средств</w:t>
      </w:r>
      <w:bookmarkEnd w:id="9"/>
      <w:r>
        <w:t xml:space="preserve"> </w:t>
      </w:r>
    </w:p>
    <w:p w:rsidR="00F439B5" w:rsidRDefault="00F439B5" w:rsidP="00F439B5">
      <w:pPr>
        <w:ind w:firstLine="708"/>
      </w:pPr>
      <w:r>
        <w:t xml:space="preserve">Подсистема предназначена для функционирования на персональном компьютере, подключенном в информационную сеть предприятия. </w:t>
      </w:r>
    </w:p>
    <w:p w:rsidR="00EE5A11" w:rsidRDefault="00F439B5" w:rsidP="00191324">
      <w:pPr>
        <w:pStyle w:val="2"/>
      </w:pPr>
      <w:bookmarkStart w:id="10" w:name="_Toc153842364"/>
      <w:r>
        <w:t>3.</w:t>
      </w:r>
      <w:proofErr w:type="gramStart"/>
      <w:r>
        <w:t>4.Требования</w:t>
      </w:r>
      <w:proofErr w:type="gramEnd"/>
      <w:r>
        <w:t xml:space="preserve"> к информационной и программной совместимости</w:t>
      </w:r>
      <w:bookmarkEnd w:id="10"/>
      <w:r>
        <w:t xml:space="preserve"> </w:t>
      </w:r>
    </w:p>
    <w:p w:rsidR="00EE5A11" w:rsidRDefault="0055758A" w:rsidP="00F439B5">
      <w:pPr>
        <w:ind w:firstLine="0"/>
      </w:pPr>
      <w:r>
        <w:tab/>
        <w:t>Обмен информаций между подсистемой и информационной системой предприятия осуществляется через базу дынных.</w:t>
      </w:r>
    </w:p>
    <w:p w:rsidR="000707A9" w:rsidRDefault="00F439B5" w:rsidP="00191324">
      <w:pPr>
        <w:pStyle w:val="2"/>
      </w:pPr>
      <w:bookmarkStart w:id="11" w:name="_Toc153842365"/>
      <w:r>
        <w:t>3.</w:t>
      </w:r>
      <w:proofErr w:type="gramStart"/>
      <w:r>
        <w:t>5.Специальные</w:t>
      </w:r>
      <w:proofErr w:type="gramEnd"/>
      <w:r>
        <w:t xml:space="preserve"> требования</w:t>
      </w:r>
      <w:bookmarkEnd w:id="11"/>
      <w:r>
        <w:t xml:space="preserve"> </w:t>
      </w:r>
    </w:p>
    <w:p w:rsidR="00EE5A11" w:rsidRDefault="00F439B5" w:rsidP="000707A9">
      <w:pPr>
        <w:ind w:firstLine="708"/>
      </w:pPr>
      <w:r>
        <w:t xml:space="preserve">Специальные требования не предъявляются. </w:t>
      </w:r>
    </w:p>
    <w:p w:rsidR="00EE5A11" w:rsidRDefault="00F439B5" w:rsidP="00191324">
      <w:pPr>
        <w:pStyle w:val="1"/>
      </w:pPr>
      <w:bookmarkStart w:id="12" w:name="_Toc153842366"/>
      <w:r>
        <w:t>4. ТРЕБОВАНИЯ К ПРОГРАММНОЙ ДОКУМЕНТАЦИИ</w:t>
      </w:r>
      <w:bookmarkEnd w:id="12"/>
      <w:r>
        <w:t xml:space="preserve"> </w:t>
      </w:r>
    </w:p>
    <w:p w:rsidR="00EE5A11" w:rsidRDefault="00F439B5" w:rsidP="006C1F0D">
      <w:pPr>
        <w:ind w:firstLine="708"/>
      </w:pPr>
      <w:r>
        <w:t xml:space="preserve">По окончанию проектирования Разработчик предоставляет Заказчику следующие документы: </w:t>
      </w:r>
    </w:p>
    <w:p w:rsidR="00EE5A11" w:rsidRDefault="00F439B5" w:rsidP="00F439B5">
      <w:pPr>
        <w:ind w:firstLine="0"/>
      </w:pPr>
      <w:r>
        <w:t xml:space="preserve">1) </w:t>
      </w:r>
      <w:r w:rsidR="006C1F0D">
        <w:t>Отчет</w:t>
      </w:r>
      <w:r>
        <w:t xml:space="preserve">. </w:t>
      </w:r>
    </w:p>
    <w:p w:rsidR="00EE5A11" w:rsidRDefault="00F439B5" w:rsidP="00F439B5">
      <w:pPr>
        <w:ind w:firstLine="0"/>
      </w:pPr>
      <w:r>
        <w:t xml:space="preserve">2) </w:t>
      </w:r>
      <w:r w:rsidR="006C1F0D">
        <w:t>Руководство пользователя</w:t>
      </w:r>
      <w:r>
        <w:t xml:space="preserve">. </w:t>
      </w:r>
    </w:p>
    <w:p w:rsidR="00EE5A11" w:rsidRDefault="00F439B5" w:rsidP="00191324">
      <w:pPr>
        <w:pStyle w:val="1"/>
      </w:pPr>
      <w:bookmarkStart w:id="13" w:name="_Toc153842367"/>
      <w:r>
        <w:t>5. ТЕХНИКО-ЭКОНОМИЧЕСКИЕ ПОКАЗАТЕЛИ</w:t>
      </w:r>
      <w:bookmarkEnd w:id="13"/>
      <w:r>
        <w:t xml:space="preserve"> </w:t>
      </w:r>
    </w:p>
    <w:p w:rsidR="00EE5A11" w:rsidRDefault="00F439B5" w:rsidP="00EE5A11">
      <w:pPr>
        <w:ind w:firstLine="708"/>
      </w:pPr>
      <w:r>
        <w:t xml:space="preserve">Требования к технико-экономическим показателям не предъявляются. </w:t>
      </w:r>
    </w:p>
    <w:p w:rsidR="00EE5A11" w:rsidRDefault="00F439B5" w:rsidP="00191324">
      <w:pPr>
        <w:pStyle w:val="1"/>
      </w:pPr>
      <w:bookmarkStart w:id="14" w:name="_Toc153842368"/>
      <w:r>
        <w:t>6. СТАДИИ И ЭТАПЫ РАЗРАБОТКИ</w:t>
      </w:r>
      <w:bookmarkEnd w:id="14"/>
      <w:r>
        <w:t xml:space="preserve"> </w:t>
      </w:r>
    </w:p>
    <w:p w:rsidR="00EE5A11" w:rsidRDefault="00F439B5" w:rsidP="00120696">
      <w:pPr>
        <w:ind w:firstLine="708"/>
      </w:pPr>
      <w:r>
        <w:t xml:space="preserve">1) Разработка и отладка автономной версии подсистемы. </w:t>
      </w:r>
    </w:p>
    <w:p w:rsidR="00EE5A11" w:rsidRDefault="00F439B5" w:rsidP="00120696">
      <w:pPr>
        <w:ind w:firstLine="708"/>
      </w:pPr>
      <w:r>
        <w:t xml:space="preserve">2) Интеграция подсистемы в систему. </w:t>
      </w:r>
    </w:p>
    <w:p w:rsidR="00EE5A11" w:rsidRDefault="00F439B5" w:rsidP="00191324">
      <w:pPr>
        <w:pStyle w:val="1"/>
      </w:pPr>
      <w:bookmarkStart w:id="15" w:name="_Toc153842369"/>
      <w:r>
        <w:t>7. ПОРЯДОК КОНТРОЛЯ И ПРИЕМКИ</w:t>
      </w:r>
      <w:bookmarkEnd w:id="15"/>
      <w:r>
        <w:t xml:space="preserve"> </w:t>
      </w:r>
    </w:p>
    <w:p w:rsidR="00EE5A11" w:rsidRDefault="00F439B5" w:rsidP="008637F0">
      <w:pPr>
        <w:ind w:firstLine="708"/>
      </w:pPr>
      <w:r>
        <w:t xml:space="preserve">Приемка подсистемы осуществляется в три этапа: </w:t>
      </w:r>
    </w:p>
    <w:p w:rsidR="00EE5A11" w:rsidRDefault="00F439B5" w:rsidP="008637F0">
      <w:pPr>
        <w:ind w:firstLine="708"/>
      </w:pPr>
      <w:r>
        <w:t>1) Проверка</w:t>
      </w:r>
      <w:r w:rsidR="008637F0">
        <w:t>, проводимая Разработчиком на</w:t>
      </w:r>
      <w:r>
        <w:t xml:space="preserve"> автономной версии подсистемы на инструментальной ЭВМ. </w:t>
      </w:r>
    </w:p>
    <w:p w:rsidR="00EE5A11" w:rsidRDefault="00F439B5" w:rsidP="008637F0">
      <w:pPr>
        <w:ind w:firstLine="708"/>
      </w:pPr>
      <w:r>
        <w:lastRenderedPageBreak/>
        <w:t xml:space="preserve">2) Проверка функционирования автономной версии подсистемы на </w:t>
      </w:r>
      <w:r w:rsidR="008637F0">
        <w:t>осуществляемая Заказчиком</w:t>
      </w:r>
      <w:r>
        <w:t xml:space="preserve">. </w:t>
      </w:r>
    </w:p>
    <w:p w:rsidR="001458C1" w:rsidRDefault="00F439B5" w:rsidP="008637F0">
      <w:pPr>
        <w:ind w:firstLine="708"/>
      </w:pPr>
      <w:r>
        <w:t>3) Комплексная проверка функционирования подсистемы в составе системы</w:t>
      </w:r>
      <w:r w:rsidR="001458C1">
        <w:t>.</w:t>
      </w:r>
    </w:p>
    <w:p w:rsidR="00F439B5" w:rsidRDefault="00F439B5" w:rsidP="008637F0">
      <w:pPr>
        <w:ind w:firstLine="708"/>
      </w:pPr>
      <w:r>
        <w:t xml:space="preserve"> После приемки подсистемы ее дальнейшее сопровождение осуществляется </w:t>
      </w:r>
      <w:r w:rsidRPr="00B725DC">
        <w:t>Заказчиком</w:t>
      </w:r>
      <w:r>
        <w:t>.</w:t>
      </w:r>
    </w:p>
    <w:sectPr w:rsidR="00F43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A1"/>
    <w:rsid w:val="00062490"/>
    <w:rsid w:val="000707A9"/>
    <w:rsid w:val="000F6BBA"/>
    <w:rsid w:val="0010172C"/>
    <w:rsid w:val="00102AD2"/>
    <w:rsid w:val="00120696"/>
    <w:rsid w:val="001458C1"/>
    <w:rsid w:val="001463FA"/>
    <w:rsid w:val="00155FCD"/>
    <w:rsid w:val="00170C86"/>
    <w:rsid w:val="00191324"/>
    <w:rsid w:val="0026216E"/>
    <w:rsid w:val="00336F5F"/>
    <w:rsid w:val="003D33AE"/>
    <w:rsid w:val="003E7882"/>
    <w:rsid w:val="00435D3D"/>
    <w:rsid w:val="00437759"/>
    <w:rsid w:val="00545199"/>
    <w:rsid w:val="0055758A"/>
    <w:rsid w:val="0064413F"/>
    <w:rsid w:val="006C1F0D"/>
    <w:rsid w:val="00751085"/>
    <w:rsid w:val="00755D73"/>
    <w:rsid w:val="008149B6"/>
    <w:rsid w:val="0082297F"/>
    <w:rsid w:val="008637F0"/>
    <w:rsid w:val="00907CD9"/>
    <w:rsid w:val="00AE4D2B"/>
    <w:rsid w:val="00AF61C8"/>
    <w:rsid w:val="00B725DC"/>
    <w:rsid w:val="00BA15BE"/>
    <w:rsid w:val="00C70629"/>
    <w:rsid w:val="00CF400C"/>
    <w:rsid w:val="00E17ED3"/>
    <w:rsid w:val="00EE5A11"/>
    <w:rsid w:val="00F4037A"/>
    <w:rsid w:val="00F439B5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E1B72-B73A-4F63-A4BE-AC808343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F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91324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132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37759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3775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9132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1324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191324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9132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91324"/>
    <w:pPr>
      <w:spacing w:after="100"/>
      <w:ind w:left="280"/>
    </w:pPr>
  </w:style>
  <w:style w:type="character" w:styleId="a6">
    <w:name w:val="Hyperlink"/>
    <w:basedOn w:val="a0"/>
    <w:uiPriority w:val="99"/>
    <w:unhideWhenUsed/>
    <w:rsid w:val="00191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88FB-E165-4C93-9954-83E9811F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georg</cp:lastModifiedBy>
  <cp:revision>34</cp:revision>
  <dcterms:created xsi:type="dcterms:W3CDTF">2022-08-31T03:53:00Z</dcterms:created>
  <dcterms:modified xsi:type="dcterms:W3CDTF">2023-12-19T07:21:00Z</dcterms:modified>
</cp:coreProperties>
</file>